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1A" w:rsidRDefault="00150C1A" w:rsidP="00150C1A"/>
    <w:p w:rsidR="00150C1A" w:rsidRDefault="00150C1A" w:rsidP="00150C1A">
      <w:pPr>
        <w:pStyle w:val="a3"/>
        <w:ind w:left="-567"/>
      </w:pPr>
      <w:r>
        <w:rPr>
          <w:noProof/>
        </w:rPr>
        <w:drawing>
          <wp:inline distT="0" distB="0" distL="0" distR="0">
            <wp:extent cx="6562725" cy="9020733"/>
            <wp:effectExtent l="19050" t="0" r="9525" b="0"/>
            <wp:docPr id="1" name="Рисунок 1" descr="E:\копии на сайт\электромясоруб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электромясорубк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02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C1A" w:rsidRDefault="00150C1A" w:rsidP="00150C1A">
      <w:pPr>
        <w:pStyle w:val="a3"/>
      </w:pPr>
      <w:r>
        <w:lastRenderedPageBreak/>
        <w:t xml:space="preserve">3.4. Не перегружать приёмную камеру </w:t>
      </w:r>
      <w:proofErr w:type="spellStart"/>
      <w:r>
        <w:t>электромясорубки</w:t>
      </w:r>
      <w:proofErr w:type="spellEnd"/>
      <w:r>
        <w:t xml:space="preserve"> продуктами, закладывать их для обработки небольшими порциями.</w:t>
      </w:r>
      <w:r>
        <w:br/>
        <w:t xml:space="preserve">3.5. Перед обработкой па </w:t>
      </w:r>
      <w:proofErr w:type="spellStart"/>
      <w:r>
        <w:t>электромясорубке</w:t>
      </w:r>
      <w:proofErr w:type="spellEnd"/>
      <w:r>
        <w:t xml:space="preserve"> мяса проверить отсутствие в нём костей.</w:t>
      </w:r>
      <w:r>
        <w:br/>
      </w:r>
      <w:r w:rsidRPr="00681672">
        <w:rPr>
          <w:b/>
        </w:rPr>
        <w:t>4. Требования охраны труда в аварийных ситуациях</w:t>
      </w:r>
      <w:r w:rsidRPr="00681672">
        <w:rPr>
          <w:b/>
        </w:rPr>
        <w:br/>
      </w:r>
      <w:r>
        <w:t xml:space="preserve">4.1. При возникновении неисправности в работе </w:t>
      </w:r>
      <w:proofErr w:type="spellStart"/>
      <w:r>
        <w:t>электромясорубки</w:t>
      </w:r>
      <w:proofErr w:type="spellEnd"/>
      <w:r>
        <w:t xml:space="preserve">, а также нарушении защитного заземления её корпуса работу прекратить и выключить </w:t>
      </w:r>
      <w:proofErr w:type="spellStart"/>
      <w:r>
        <w:t>электромясорубку</w:t>
      </w:r>
      <w:proofErr w:type="spellEnd"/>
      <w:r>
        <w:t>. Работу продолжить после устранения неисправности.</w:t>
      </w:r>
      <w:r>
        <w:br/>
        <w:t>4.2. При коротком замыкании и загорании электрооборудования мясорубки немедленно отключить её от сети и приступить к тушению очага возгорания с помощью углекислотного или порошкового огнетушителя.</w:t>
      </w:r>
      <w:r>
        <w:br/>
        <w:t>4.3.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  <w:r>
        <w:br/>
        <w:t xml:space="preserve">При поражении электрическим током немедленно отключить </w:t>
      </w:r>
      <w:proofErr w:type="spellStart"/>
      <w:r>
        <w:t>электромясорубку</w:t>
      </w:r>
      <w:proofErr w:type="spellEnd"/>
      <w:r>
        <w:t xml:space="preserve"> от сети, оказать пострадавшему первую помощь,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учреждение.</w:t>
      </w:r>
      <w:r>
        <w:br/>
      </w:r>
      <w:r w:rsidRPr="00681672">
        <w:rPr>
          <w:b/>
        </w:rPr>
        <w:t>5.Требования охраны труда по окончании работы</w:t>
      </w:r>
      <w:r w:rsidRPr="00681672">
        <w:rPr>
          <w:b/>
        </w:rPr>
        <w:br/>
      </w:r>
      <w:r>
        <w:t xml:space="preserve">5.1. Выключить </w:t>
      </w:r>
      <w:proofErr w:type="spellStart"/>
      <w:r>
        <w:t>электромясорубку</w:t>
      </w:r>
      <w:proofErr w:type="spellEnd"/>
      <w:r>
        <w:t>, удалить из неё остатки продуктов и промыть горячей водой.</w:t>
      </w:r>
      <w:r>
        <w:br/>
        <w:t>5.2. Привести в порядок рабочее место, провести влажную уборку и проветрить помещение. Снять спецодежду и тщательно вымыть руки с мылом.</w:t>
      </w:r>
    </w:p>
    <w:p w:rsidR="00150C1A" w:rsidRPr="00B67FD1" w:rsidRDefault="00150C1A" w:rsidP="00150C1A">
      <w:pPr>
        <w:jc w:val="both"/>
      </w:pPr>
      <w:r w:rsidRPr="00B67FD1">
        <w:t xml:space="preserve">С  инструкцией </w:t>
      </w:r>
      <w:proofErr w:type="gramStart"/>
      <w:r w:rsidRPr="00B67FD1">
        <w:t>оз</w:t>
      </w:r>
      <w:r>
        <w:t>накомлен</w:t>
      </w:r>
      <w:proofErr w:type="gramEnd"/>
      <w:r>
        <w:t>: _____________ ______________________</w:t>
      </w:r>
    </w:p>
    <w:p w:rsidR="00150C1A" w:rsidRPr="00B67FD1" w:rsidRDefault="00150C1A" w:rsidP="00150C1A">
      <w:pPr>
        <w:jc w:val="both"/>
        <w:rPr>
          <w:b/>
        </w:rPr>
      </w:pPr>
      <w:r>
        <w:t>«________»_______________ 20</w:t>
      </w:r>
      <w:r w:rsidRPr="00B67FD1">
        <w:t>____ Г.</w:t>
      </w:r>
    </w:p>
    <w:p w:rsidR="00150C1A" w:rsidRPr="001341A5" w:rsidRDefault="00150C1A" w:rsidP="00150C1A"/>
    <w:p w:rsidR="00150C1A" w:rsidRDefault="00150C1A" w:rsidP="00150C1A">
      <w:pPr>
        <w:pStyle w:val="a3"/>
        <w:ind w:left="360"/>
      </w:pPr>
    </w:p>
    <w:p w:rsidR="00150C1A" w:rsidRDefault="00150C1A" w:rsidP="00150C1A">
      <w:pPr>
        <w:pStyle w:val="a3"/>
        <w:ind w:left="360"/>
      </w:pPr>
    </w:p>
    <w:p w:rsidR="00150C1A" w:rsidRDefault="00150C1A" w:rsidP="00150C1A"/>
    <w:p w:rsidR="001E01ED" w:rsidRDefault="001E01ED"/>
    <w:sectPr w:rsidR="001E01ED" w:rsidSect="00066924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48D3"/>
    <w:multiLevelType w:val="hybridMultilevel"/>
    <w:tmpl w:val="9D72B000"/>
    <w:lvl w:ilvl="0" w:tplc="60481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C1A"/>
    <w:rsid w:val="00150C1A"/>
    <w:rsid w:val="001E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50C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150C1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0C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C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2020-09-05T10:10:00Z</dcterms:created>
  <dcterms:modified xsi:type="dcterms:W3CDTF">2020-09-05T10:11:00Z</dcterms:modified>
</cp:coreProperties>
</file>