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089" w:rsidRDefault="00710089" w:rsidP="00710089">
      <w:pPr>
        <w:shd w:val="clear" w:color="auto" w:fill="FFFFFF"/>
        <w:spacing w:before="30" w:after="30"/>
        <w:jc w:val="right"/>
      </w:pPr>
      <w:r>
        <w:t>Приложение № 3</w:t>
      </w:r>
    </w:p>
    <w:p w:rsidR="00710089" w:rsidRDefault="00C5238D" w:rsidP="00710089">
      <w:pPr>
        <w:shd w:val="clear" w:color="auto" w:fill="FFFFFF"/>
        <w:spacing w:before="30" w:after="30"/>
        <w:jc w:val="right"/>
      </w:pPr>
      <w:r>
        <w:t>к Приказу №</w:t>
      </w:r>
      <w:r w:rsidR="00BC53FE">
        <w:t>30/</w:t>
      </w:r>
      <w:r>
        <w:t xml:space="preserve"> </w:t>
      </w:r>
    </w:p>
    <w:p w:rsidR="00710089" w:rsidRDefault="00C5238D" w:rsidP="00710089">
      <w:pPr>
        <w:shd w:val="clear" w:color="auto" w:fill="FFFFFF"/>
        <w:spacing w:before="30" w:after="30"/>
        <w:jc w:val="right"/>
      </w:pPr>
      <w:r>
        <w:t xml:space="preserve">от    </w:t>
      </w:r>
      <w:r w:rsidR="00BC53FE">
        <w:t>04</w:t>
      </w:r>
      <w:bookmarkStart w:id="0" w:name="_GoBack"/>
      <w:bookmarkEnd w:id="0"/>
      <w:r>
        <w:t>. 09  .2020</w:t>
      </w:r>
      <w:r w:rsidR="00710089">
        <w:t>г.</w:t>
      </w:r>
    </w:p>
    <w:p w:rsidR="00710089" w:rsidRPr="003B0E4D" w:rsidRDefault="00710089" w:rsidP="00710089">
      <w:pPr>
        <w:shd w:val="clear" w:color="auto" w:fill="FFFFFF"/>
        <w:spacing w:before="30" w:after="30"/>
        <w:jc w:val="center"/>
        <w:rPr>
          <w:b/>
          <w:sz w:val="28"/>
          <w:szCs w:val="28"/>
        </w:rPr>
      </w:pPr>
    </w:p>
    <w:p w:rsidR="00710089" w:rsidRPr="00344687" w:rsidRDefault="00710089" w:rsidP="00710089">
      <w:pPr>
        <w:shd w:val="clear" w:color="auto" w:fill="FFFFFF"/>
        <w:spacing w:before="30" w:after="30"/>
        <w:jc w:val="center"/>
        <w:rPr>
          <w:b/>
          <w:shd w:val="clear" w:color="auto" w:fill="FFFFFF"/>
        </w:rPr>
      </w:pPr>
      <w:r w:rsidRPr="00403506">
        <w:rPr>
          <w:b/>
          <w:shd w:val="clear" w:color="auto" w:fill="FFFFFF"/>
        </w:rPr>
        <w:t>Классификатор информации, не имеющей отношения к образовательному процессу, несовместимой с задачами образования и воспитания учащихся</w:t>
      </w:r>
    </w:p>
    <w:p w:rsidR="00710089" w:rsidRPr="00344687" w:rsidRDefault="00710089" w:rsidP="00710089">
      <w:pPr>
        <w:shd w:val="clear" w:color="auto" w:fill="FFFFFF"/>
        <w:spacing w:before="30" w:after="30"/>
        <w:jc w:val="center"/>
        <w:rPr>
          <w:b/>
          <w:shd w:val="clear" w:color="auto" w:fill="FFFFFF"/>
        </w:rPr>
      </w:pPr>
    </w:p>
    <w:tbl>
      <w:tblPr>
        <w:tblW w:w="9591" w:type="dxa"/>
        <w:tblLayout w:type="fixed"/>
        <w:tblLook w:val="0000" w:firstRow="0" w:lastRow="0" w:firstColumn="0" w:lastColumn="0" w:noHBand="0" w:noVBand="0"/>
      </w:tblPr>
      <w:tblGrid>
        <w:gridCol w:w="675"/>
        <w:gridCol w:w="3261"/>
        <w:gridCol w:w="5655"/>
      </w:tblGrid>
      <w:tr w:rsidR="00710089" w:rsidRPr="00746C49" w:rsidTr="00AB35EF">
        <w:trPr>
          <w:cantSplit/>
          <w:tblHeader/>
        </w:trPr>
        <w:tc>
          <w:tcPr>
            <w:tcW w:w="675" w:type="dxa"/>
            <w:tcBorders>
              <w:top w:val="single" w:sz="4" w:space="0" w:color="000000"/>
              <w:left w:val="single" w:sz="4" w:space="0" w:color="000000"/>
              <w:bottom w:val="single" w:sz="4" w:space="0" w:color="000000"/>
            </w:tcBorders>
            <w:shd w:val="clear" w:color="auto" w:fill="B6DDE8"/>
            <w:vAlign w:val="center"/>
          </w:tcPr>
          <w:p w:rsidR="00710089" w:rsidRPr="00403506" w:rsidRDefault="00710089" w:rsidP="00AB35EF">
            <w:pPr>
              <w:snapToGrid w:val="0"/>
              <w:jc w:val="center"/>
              <w:rPr>
                <w:b/>
              </w:rPr>
            </w:pPr>
            <w:r w:rsidRPr="00403506">
              <w:rPr>
                <w:b/>
              </w:rPr>
              <w:t>№</w:t>
            </w:r>
          </w:p>
          <w:p w:rsidR="00710089" w:rsidRPr="00403506" w:rsidRDefault="00710089" w:rsidP="00AB35EF">
            <w:pPr>
              <w:jc w:val="center"/>
              <w:rPr>
                <w:b/>
              </w:rPr>
            </w:pPr>
            <w:r w:rsidRPr="00403506">
              <w:rPr>
                <w:b/>
              </w:rPr>
              <w:t>п/п</w:t>
            </w:r>
          </w:p>
        </w:tc>
        <w:tc>
          <w:tcPr>
            <w:tcW w:w="3261" w:type="dxa"/>
            <w:tcBorders>
              <w:top w:val="single" w:sz="4" w:space="0" w:color="000000"/>
              <w:left w:val="single" w:sz="4" w:space="0" w:color="000000"/>
              <w:bottom w:val="single" w:sz="4" w:space="0" w:color="000000"/>
            </w:tcBorders>
            <w:shd w:val="clear" w:color="auto" w:fill="B6DDE8"/>
            <w:vAlign w:val="center"/>
          </w:tcPr>
          <w:p w:rsidR="00710089" w:rsidRPr="00403506" w:rsidRDefault="00710089" w:rsidP="00AB35EF">
            <w:pPr>
              <w:snapToGrid w:val="0"/>
              <w:rPr>
                <w:b/>
              </w:rPr>
            </w:pPr>
            <w:r w:rsidRPr="00403506">
              <w:rPr>
                <w:b/>
              </w:rPr>
              <w:t>Тематическая категория</w:t>
            </w:r>
          </w:p>
        </w:tc>
        <w:tc>
          <w:tcPr>
            <w:tcW w:w="5655"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710089" w:rsidRPr="00403506" w:rsidRDefault="00710089" w:rsidP="00AB35EF">
            <w:pPr>
              <w:snapToGrid w:val="0"/>
              <w:ind w:hanging="10"/>
              <w:jc w:val="center"/>
              <w:rPr>
                <w:b/>
              </w:rPr>
            </w:pPr>
            <w:r w:rsidRPr="00403506">
              <w:rPr>
                <w:b/>
              </w:rPr>
              <w:t>Содержание</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vAlign w:val="center"/>
          </w:tcPr>
          <w:p w:rsidR="00710089" w:rsidRPr="00403506" w:rsidRDefault="00710089" w:rsidP="00AB35EF">
            <w:pPr>
              <w:snapToGrid w:val="0"/>
              <w:jc w:val="center"/>
            </w:pPr>
            <w:r w:rsidRPr="00403506">
              <w:t>1</w:t>
            </w:r>
          </w:p>
          <w:p w:rsidR="00710089" w:rsidRPr="00403506" w:rsidRDefault="00710089" w:rsidP="00AB35EF">
            <w:pPr>
              <w:jc w:val="center"/>
            </w:pPr>
          </w:p>
          <w:p w:rsidR="00710089" w:rsidRPr="00403506" w:rsidRDefault="00710089" w:rsidP="00AB35EF">
            <w:pPr>
              <w:jc w:val="center"/>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Алкоголь</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Реклама алкоголя, пропаганда потребления алкоголя. Сайты компаний, производящих алкогольную продукцию</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vAlign w:val="center"/>
          </w:tcPr>
          <w:p w:rsidR="00710089" w:rsidRPr="00403506" w:rsidRDefault="00710089" w:rsidP="00AB35EF">
            <w:pPr>
              <w:snapToGrid w:val="0"/>
              <w:jc w:val="center"/>
            </w:pPr>
            <w:r w:rsidRPr="00403506">
              <w:t>2</w:t>
            </w:r>
          </w:p>
          <w:p w:rsidR="00710089" w:rsidRPr="00403506" w:rsidRDefault="00710089" w:rsidP="00AB35EF">
            <w:pPr>
              <w:jc w:val="center"/>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Баннеры и рекламные программы</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Баннерные сети, всплывающая реклама, рекламные программы</w:t>
            </w:r>
          </w:p>
        </w:tc>
      </w:tr>
      <w:tr w:rsidR="00710089" w:rsidRPr="00746C49" w:rsidTr="00AB35EF">
        <w:trPr>
          <w:cantSplit/>
        </w:trPr>
        <w:tc>
          <w:tcPr>
            <w:tcW w:w="675" w:type="dxa"/>
            <w:tcBorders>
              <w:top w:val="single" w:sz="4" w:space="0" w:color="000000"/>
              <w:left w:val="single" w:sz="4" w:space="0" w:color="000000"/>
              <w:bottom w:val="single" w:sz="4" w:space="0" w:color="000000"/>
            </w:tcBorders>
            <w:shd w:val="clear" w:color="auto" w:fill="auto"/>
            <w:vAlign w:val="center"/>
          </w:tcPr>
          <w:p w:rsidR="00710089" w:rsidRPr="00403506" w:rsidRDefault="00710089" w:rsidP="00AB35EF">
            <w:pPr>
              <w:snapToGrid w:val="0"/>
              <w:jc w:val="center"/>
            </w:pPr>
            <w:r w:rsidRPr="00403506">
              <w:t>3</w:t>
            </w:r>
          </w:p>
          <w:p w:rsidR="00710089" w:rsidRPr="00403506" w:rsidRDefault="00710089" w:rsidP="00AB35EF">
            <w:pPr>
              <w:jc w:val="center"/>
            </w:pPr>
          </w:p>
          <w:p w:rsidR="00710089" w:rsidRPr="00403506" w:rsidRDefault="00710089" w:rsidP="00AB35EF">
            <w:pPr>
              <w:jc w:val="center"/>
            </w:pPr>
          </w:p>
          <w:p w:rsidR="00710089" w:rsidRPr="00403506" w:rsidRDefault="00710089" w:rsidP="00AB35EF">
            <w:pPr>
              <w:jc w:val="center"/>
            </w:pPr>
          </w:p>
          <w:p w:rsidR="00710089" w:rsidRPr="00403506" w:rsidRDefault="00710089" w:rsidP="00AB35EF">
            <w:pPr>
              <w:jc w:val="center"/>
            </w:pPr>
          </w:p>
          <w:p w:rsidR="00710089" w:rsidRPr="00403506" w:rsidRDefault="00710089" w:rsidP="00AB35EF">
            <w:pPr>
              <w:jc w:val="center"/>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Вождение и автомобили</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Не имеющая отношения к образовательному процессу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4</w:t>
            </w:r>
          </w:p>
          <w:p w:rsidR="00710089" w:rsidRPr="00403506" w:rsidRDefault="00710089" w:rsidP="00AB35EF">
            <w:pPr>
              <w:jc w:val="center"/>
            </w:pPr>
          </w:p>
          <w:p w:rsidR="00710089" w:rsidRPr="00403506" w:rsidRDefault="00710089" w:rsidP="00AB35EF">
            <w:pPr>
              <w:jc w:val="center"/>
            </w:pPr>
          </w:p>
          <w:p w:rsidR="00710089" w:rsidRPr="00403506" w:rsidRDefault="00710089" w:rsidP="00AB35EF">
            <w:pPr>
              <w:jc w:val="center"/>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Досуг и развлечения</w:t>
            </w:r>
          </w:p>
          <w:p w:rsidR="00710089" w:rsidRPr="00403506" w:rsidRDefault="00710089" w:rsidP="00AB35EF">
            <w:r w:rsidRPr="00403506">
              <w:t>(ресурсы данной категории, не имеющие отношения к образовательному процессу)</w:t>
            </w:r>
          </w:p>
          <w:p w:rsidR="00710089" w:rsidRPr="00403506" w:rsidRDefault="00710089" w:rsidP="00AB35EF"/>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Не имеющая отношения к образовательному процессу информация:</w:t>
            </w:r>
          </w:p>
          <w:p w:rsidR="00710089" w:rsidRPr="00403506" w:rsidRDefault="00710089" w:rsidP="00710089">
            <w:pPr>
              <w:numPr>
                <w:ilvl w:val="0"/>
                <w:numId w:val="1"/>
              </w:numPr>
              <w:tabs>
                <w:tab w:val="left" w:pos="368"/>
              </w:tabs>
              <w:suppressAutoHyphens/>
              <w:ind w:left="0" w:hanging="10"/>
              <w:jc w:val="both"/>
            </w:pPr>
            <w:r w:rsidRPr="00403506">
              <w:t>фотоальбомы и фотоконкурсы;</w:t>
            </w:r>
          </w:p>
          <w:p w:rsidR="00710089" w:rsidRPr="00403506" w:rsidRDefault="00710089" w:rsidP="00710089">
            <w:pPr>
              <w:numPr>
                <w:ilvl w:val="0"/>
                <w:numId w:val="1"/>
              </w:numPr>
              <w:tabs>
                <w:tab w:val="left" w:pos="368"/>
              </w:tabs>
              <w:suppressAutoHyphens/>
              <w:ind w:left="0" w:hanging="10"/>
              <w:jc w:val="both"/>
            </w:pPr>
            <w:r w:rsidRPr="00403506">
              <w:t>рейтинги открыток, гороскопов, сонников;</w:t>
            </w:r>
          </w:p>
          <w:p w:rsidR="00710089" w:rsidRPr="00403506" w:rsidRDefault="00710089" w:rsidP="00710089">
            <w:pPr>
              <w:numPr>
                <w:ilvl w:val="0"/>
                <w:numId w:val="1"/>
              </w:numPr>
              <w:tabs>
                <w:tab w:val="left" w:pos="368"/>
              </w:tabs>
              <w:suppressAutoHyphens/>
              <w:ind w:left="0" w:hanging="10"/>
              <w:jc w:val="both"/>
            </w:pPr>
            <w:r w:rsidRPr="00403506">
              <w:t xml:space="preserve"> гадания, магия и астрология;</w:t>
            </w:r>
          </w:p>
          <w:p w:rsidR="00710089" w:rsidRPr="00403506" w:rsidRDefault="00710089" w:rsidP="00710089">
            <w:pPr>
              <w:numPr>
                <w:ilvl w:val="0"/>
                <w:numId w:val="1"/>
              </w:numPr>
              <w:tabs>
                <w:tab w:val="left" w:pos="368"/>
              </w:tabs>
              <w:suppressAutoHyphens/>
              <w:ind w:left="0" w:hanging="10"/>
              <w:jc w:val="both"/>
            </w:pPr>
            <w:r w:rsidRPr="00403506">
              <w:t>ТВ-программы;</w:t>
            </w:r>
          </w:p>
          <w:p w:rsidR="00710089" w:rsidRPr="00403506" w:rsidRDefault="00710089" w:rsidP="00710089">
            <w:pPr>
              <w:numPr>
                <w:ilvl w:val="0"/>
                <w:numId w:val="1"/>
              </w:numPr>
              <w:tabs>
                <w:tab w:val="left" w:pos="368"/>
              </w:tabs>
              <w:suppressAutoHyphens/>
              <w:ind w:left="0" w:hanging="10"/>
              <w:jc w:val="both"/>
            </w:pPr>
            <w:r w:rsidRPr="00403506">
              <w:t>прогнозы погоды;</w:t>
            </w:r>
          </w:p>
          <w:p w:rsidR="00710089" w:rsidRPr="00403506" w:rsidRDefault="00710089" w:rsidP="00710089">
            <w:pPr>
              <w:numPr>
                <w:ilvl w:val="0"/>
                <w:numId w:val="1"/>
              </w:numPr>
              <w:tabs>
                <w:tab w:val="left" w:pos="368"/>
              </w:tabs>
              <w:suppressAutoHyphens/>
              <w:ind w:left="0" w:hanging="10"/>
              <w:jc w:val="both"/>
            </w:pPr>
            <w:r w:rsidRPr="00403506">
              <w:t>тесты,  конкурсы онлайн;</w:t>
            </w:r>
          </w:p>
          <w:p w:rsidR="00710089" w:rsidRPr="00403506" w:rsidRDefault="00710089" w:rsidP="00710089">
            <w:pPr>
              <w:numPr>
                <w:ilvl w:val="0"/>
                <w:numId w:val="1"/>
              </w:numPr>
              <w:tabs>
                <w:tab w:val="left" w:pos="368"/>
              </w:tabs>
              <w:suppressAutoHyphens/>
              <w:ind w:left="0" w:hanging="10"/>
              <w:jc w:val="both"/>
            </w:pPr>
            <w:r w:rsidRPr="00403506">
              <w:t>туризм, путешествия;</w:t>
            </w:r>
          </w:p>
          <w:p w:rsidR="00710089" w:rsidRPr="00403506" w:rsidRDefault="00710089" w:rsidP="00710089">
            <w:pPr>
              <w:numPr>
                <w:ilvl w:val="0"/>
                <w:numId w:val="1"/>
              </w:numPr>
              <w:tabs>
                <w:tab w:val="left" w:pos="368"/>
              </w:tabs>
              <w:suppressAutoHyphens/>
              <w:ind w:left="0" w:hanging="10"/>
              <w:jc w:val="both"/>
            </w:pPr>
            <w:r w:rsidRPr="00403506">
              <w:t>тосты, поздравления;</w:t>
            </w:r>
          </w:p>
          <w:p w:rsidR="00710089" w:rsidRPr="00403506" w:rsidRDefault="00710089" w:rsidP="00710089">
            <w:pPr>
              <w:numPr>
                <w:ilvl w:val="0"/>
                <w:numId w:val="1"/>
              </w:numPr>
              <w:tabs>
                <w:tab w:val="left" w:pos="368"/>
              </w:tabs>
              <w:suppressAutoHyphens/>
              <w:ind w:left="0" w:hanging="10"/>
              <w:jc w:val="both"/>
            </w:pPr>
            <w:r w:rsidRPr="00403506">
              <w:t>кроссворды, сканворды, ответы к ним;</w:t>
            </w:r>
          </w:p>
          <w:p w:rsidR="00710089" w:rsidRPr="00403506" w:rsidRDefault="00710089" w:rsidP="00710089">
            <w:pPr>
              <w:numPr>
                <w:ilvl w:val="0"/>
                <w:numId w:val="1"/>
              </w:numPr>
              <w:tabs>
                <w:tab w:val="left" w:pos="368"/>
              </w:tabs>
              <w:suppressAutoHyphens/>
              <w:ind w:left="0" w:hanging="10"/>
              <w:jc w:val="both"/>
            </w:pPr>
            <w:r w:rsidRPr="00403506">
              <w:t>фантастика;</w:t>
            </w:r>
          </w:p>
          <w:p w:rsidR="00710089" w:rsidRPr="00403506" w:rsidRDefault="00710089" w:rsidP="00710089">
            <w:pPr>
              <w:numPr>
                <w:ilvl w:val="0"/>
                <w:numId w:val="1"/>
              </w:numPr>
              <w:tabs>
                <w:tab w:val="left" w:pos="368"/>
              </w:tabs>
              <w:suppressAutoHyphens/>
              <w:ind w:left="0" w:hanging="10"/>
              <w:jc w:val="both"/>
            </w:pPr>
            <w:r w:rsidRPr="00403506">
              <w:t>кулинария, рецепты, диеты;</w:t>
            </w:r>
          </w:p>
          <w:p w:rsidR="00710089" w:rsidRPr="00403506" w:rsidRDefault="00710089" w:rsidP="00710089">
            <w:pPr>
              <w:numPr>
                <w:ilvl w:val="0"/>
                <w:numId w:val="1"/>
              </w:numPr>
              <w:tabs>
                <w:tab w:val="left" w:pos="368"/>
              </w:tabs>
              <w:suppressAutoHyphens/>
              <w:ind w:left="0" w:hanging="10"/>
              <w:jc w:val="both"/>
            </w:pPr>
            <w:r w:rsidRPr="00403506">
              <w:t>мода, одежда, обувь, модные аксессуары, показы мод;</w:t>
            </w:r>
          </w:p>
          <w:p w:rsidR="00710089" w:rsidRPr="00403506" w:rsidRDefault="00710089" w:rsidP="00710089">
            <w:pPr>
              <w:numPr>
                <w:ilvl w:val="0"/>
                <w:numId w:val="1"/>
              </w:numPr>
              <w:tabs>
                <w:tab w:val="left" w:pos="368"/>
              </w:tabs>
              <w:suppressAutoHyphens/>
              <w:ind w:left="0" w:hanging="10"/>
              <w:jc w:val="both"/>
            </w:pPr>
            <w:r w:rsidRPr="00403506">
              <w:t>тексты песен, кино, киноактеры, расписания концертов, спектаклей, кинофильмов, заказ билетов в театры, кино и т.п.;</w:t>
            </w:r>
          </w:p>
          <w:p w:rsidR="00710089" w:rsidRPr="00403506" w:rsidRDefault="00710089" w:rsidP="00710089">
            <w:pPr>
              <w:numPr>
                <w:ilvl w:val="0"/>
                <w:numId w:val="1"/>
              </w:numPr>
              <w:tabs>
                <w:tab w:val="left" w:pos="368"/>
              </w:tabs>
              <w:suppressAutoHyphens/>
              <w:ind w:left="0" w:hanging="10"/>
              <w:jc w:val="both"/>
            </w:pPr>
            <w:r w:rsidRPr="00403506">
              <w:t>о дачах, участках, огородах, садах, цветоводстве, животных, питомцах, уходе за ними;</w:t>
            </w:r>
          </w:p>
          <w:p w:rsidR="00710089" w:rsidRPr="00403506" w:rsidRDefault="00710089" w:rsidP="00710089">
            <w:pPr>
              <w:numPr>
                <w:ilvl w:val="0"/>
                <w:numId w:val="1"/>
              </w:numPr>
              <w:tabs>
                <w:tab w:val="left" w:pos="368"/>
              </w:tabs>
              <w:suppressAutoHyphens/>
              <w:ind w:left="0" w:hanging="10"/>
              <w:jc w:val="both"/>
            </w:pPr>
            <w:r w:rsidRPr="00403506">
              <w:t>о рукоделии, студенческой жизни, музыке и музыкальных направлениях, группах, увлечениях, хобби, коллекционировании;</w:t>
            </w:r>
          </w:p>
          <w:p w:rsidR="00710089" w:rsidRPr="00403506" w:rsidRDefault="00710089" w:rsidP="00710089">
            <w:pPr>
              <w:numPr>
                <w:ilvl w:val="0"/>
                <w:numId w:val="1"/>
              </w:numPr>
              <w:tabs>
                <w:tab w:val="left" w:pos="368"/>
              </w:tabs>
              <w:suppressAutoHyphens/>
              <w:ind w:left="0" w:hanging="10"/>
              <w:jc w:val="both"/>
            </w:pPr>
            <w:r w:rsidRPr="00403506">
              <w:t>о службах знакомств, размещении онлайн</w:t>
            </w:r>
            <w:r w:rsidRPr="005F3753">
              <w:t>-</w:t>
            </w:r>
            <w:r w:rsidRPr="00403506">
              <w:t xml:space="preserve"> объявлений;</w:t>
            </w:r>
          </w:p>
          <w:p w:rsidR="00710089" w:rsidRPr="00403506" w:rsidRDefault="00710089" w:rsidP="00710089">
            <w:pPr>
              <w:numPr>
                <w:ilvl w:val="0"/>
                <w:numId w:val="1"/>
              </w:numPr>
              <w:tabs>
                <w:tab w:val="left" w:pos="368"/>
              </w:tabs>
              <w:suppressAutoHyphens/>
              <w:ind w:left="0" w:hanging="10"/>
              <w:jc w:val="both"/>
            </w:pPr>
            <w:r w:rsidRPr="00403506">
              <w:t>анекдоты, «приколы», слухи;</w:t>
            </w:r>
          </w:p>
          <w:p w:rsidR="00710089" w:rsidRPr="00403506" w:rsidRDefault="00710089" w:rsidP="00710089">
            <w:pPr>
              <w:numPr>
                <w:ilvl w:val="0"/>
                <w:numId w:val="1"/>
              </w:numPr>
              <w:tabs>
                <w:tab w:val="left" w:pos="368"/>
              </w:tabs>
              <w:suppressAutoHyphens/>
              <w:ind w:left="0" w:hanging="10"/>
              <w:jc w:val="both"/>
            </w:pPr>
            <w:r w:rsidRPr="00403506">
              <w:t>о сайтах и журналах для женщин и для мужчин;</w:t>
            </w:r>
          </w:p>
          <w:p w:rsidR="00710089" w:rsidRPr="00403506" w:rsidRDefault="00710089" w:rsidP="00710089">
            <w:pPr>
              <w:numPr>
                <w:ilvl w:val="0"/>
                <w:numId w:val="1"/>
              </w:numPr>
              <w:tabs>
                <w:tab w:val="left" w:pos="368"/>
              </w:tabs>
              <w:suppressAutoHyphens/>
              <w:ind w:left="0" w:hanging="10"/>
              <w:jc w:val="both"/>
            </w:pPr>
            <w:r w:rsidRPr="00403506">
              <w:t xml:space="preserve"> желтая пресса, онлайн-ТВ, онлайн-радио;</w:t>
            </w:r>
          </w:p>
          <w:p w:rsidR="00710089" w:rsidRPr="00403506" w:rsidRDefault="00710089" w:rsidP="00710089">
            <w:pPr>
              <w:numPr>
                <w:ilvl w:val="0"/>
                <w:numId w:val="1"/>
              </w:numPr>
              <w:tabs>
                <w:tab w:val="left" w:pos="368"/>
              </w:tabs>
              <w:suppressAutoHyphens/>
              <w:ind w:left="0" w:hanging="10"/>
              <w:jc w:val="both"/>
            </w:pPr>
            <w:r w:rsidRPr="00403506">
              <w:t>о знаменитостях;</w:t>
            </w:r>
          </w:p>
          <w:p w:rsidR="00710089" w:rsidRPr="00403506" w:rsidRDefault="00710089" w:rsidP="00710089">
            <w:pPr>
              <w:numPr>
                <w:ilvl w:val="0"/>
                <w:numId w:val="1"/>
              </w:numPr>
              <w:tabs>
                <w:tab w:val="left" w:pos="368"/>
              </w:tabs>
              <w:suppressAutoHyphens/>
              <w:ind w:left="0" w:hanging="10"/>
              <w:jc w:val="both"/>
            </w:pPr>
            <w:r w:rsidRPr="00403506">
              <w:t>о косметике, парфюмерии, прическах, ювелирных украшениях.</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lastRenderedPageBreak/>
              <w:t>5</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 xml:space="preserve">Здоровье и медицина </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6</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Компьютерные игры</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Не имеющие отношения к образовательному процессу компьютерные онлайновые и оффлайновые игры, советы для игроков и ключи для прохождения игр, игровые форумы и чаты</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7</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Корпоративные сайты, интернет-представительства негосударственных учреждений</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Содержащие информацию, не имеющую отношения к образовательному процессу, сайты коммерческих фирм, компаний, предприятий, организаций</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8</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Личная и немодерируемая информация</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Немодерируемые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9</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Отправка SMS с использованием интернет-ресурсов</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 xml:space="preserve">Сайты, предлагающие услуги по отправке SMS-сообщений </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10</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Модерируемые доски объявлений</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 xml:space="preserve">Содержащие информацию, не имеющую отношения к образовательному процессу, модерируемые доски сообщений/объявлений, а также модерируемые чаты </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11</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Нелегальная помощь школьникам и студентам</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Банки готовых рефератов, эссе, дипломных работ и пр.</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12</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Неприличный и грубый юмор</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 xml:space="preserve">Неэтичные анекдоты и шутки, в частности обыгрывающие особенности физиологии человека </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13</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Нижнее белье, купальники</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Сайты, на которых рекламируется и изображается нижнее белье и купальники</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14</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Обеспечение анонимности пользователя, обход контентных фильтров</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Сайты, предлагающие инструкции по обходу прокси и доступу к запрещенным страницам; Peer-to-Peer программы, сервисы бесплатных прокси-серверов, сервисы, дающие пользователю анонимность</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15</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Онлайн-казино и тотализаторы</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Электронные казино, тотализаторы, игры на деньги, конкурсы и пр.</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16</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Платные сайты</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Сайты, на которых вывешено объявление о платности посещения веб-страниц</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17</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Поиск работы, резюме, вакансии</w:t>
            </w:r>
          </w:p>
          <w:p w:rsidR="00710089" w:rsidRPr="00403506" w:rsidRDefault="00710089" w:rsidP="00AB35EF">
            <w:r w:rsidRPr="00403506">
              <w:t xml:space="preserve">(ресурсы данной категории, </w:t>
            </w:r>
            <w:r w:rsidRPr="00403506">
              <w:lastRenderedPageBreak/>
              <w:t>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lastRenderedPageBreak/>
              <w:t xml:space="preserve">Содержащие информацию, не имеющую отношения к образовательному процессу, интернет-представительства кадровых агентств, банки </w:t>
            </w:r>
            <w:r w:rsidRPr="00403506">
              <w:lastRenderedPageBreak/>
              <w:t>вакансий и резюме</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lastRenderedPageBreak/>
              <w:t>18</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 xml:space="preserve">Поисковые системы </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Содержащие информацию, не имеющую отношения к образовательному процессу, интернет-каталоги, системы поиска и навигации в Интернете</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19</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Религии и атеизм</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Сайты, содержащие, не имеющую отношения к образовательному процессу, информацию религиозной и антирелигиозной направленности.</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20</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Системы поиска изображений</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Системы для поиска изображений в Интернете по ключевому слову или словосочетанию</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21</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СМИ</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СМИ, содержащие новостные ресурсы и сайты СМИ (радио, телевидения, печати), не имеющие отношения к образовательному процессу.</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22</w:t>
            </w:r>
          </w:p>
          <w:p w:rsidR="00710089" w:rsidRPr="00403506" w:rsidRDefault="00710089" w:rsidP="00AB35EF">
            <w:pPr>
              <w:jc w:val="center"/>
            </w:pP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Табак, реклама табака, пропаганда потребления табака</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Сайты, пропагандирующие потребление табака; реклама табака и изделий из него</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23</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Торговля и реклама</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Интернете, е-бизнес</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center"/>
            </w:pPr>
            <w:r w:rsidRPr="00403506">
              <w:t>24</w:t>
            </w:r>
          </w:p>
          <w:p w:rsidR="00710089" w:rsidRPr="00403506" w:rsidRDefault="00710089" w:rsidP="00AB35EF">
            <w:pPr>
              <w:jc w:val="both"/>
            </w:pP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Убийства, насилие</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Сайты, содержащие описание или изображение убийств, мертвых тел, насилия и т.п.</w:t>
            </w:r>
          </w:p>
        </w:tc>
      </w:tr>
      <w:tr w:rsidR="00710089" w:rsidRPr="00746C49" w:rsidTr="00AB35EF">
        <w:tc>
          <w:tcPr>
            <w:tcW w:w="675"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jc w:val="both"/>
            </w:pPr>
          </w:p>
          <w:p w:rsidR="00710089" w:rsidRPr="00403506" w:rsidRDefault="00710089" w:rsidP="00AB35EF">
            <w:pPr>
              <w:jc w:val="center"/>
            </w:pPr>
            <w:r w:rsidRPr="00403506">
              <w:t>25</w:t>
            </w:r>
          </w:p>
        </w:tc>
        <w:tc>
          <w:tcPr>
            <w:tcW w:w="3261" w:type="dxa"/>
            <w:tcBorders>
              <w:top w:val="single" w:sz="4" w:space="0" w:color="000000"/>
              <w:left w:val="single" w:sz="4" w:space="0" w:color="000000"/>
              <w:bottom w:val="single" w:sz="4" w:space="0" w:color="000000"/>
            </w:tcBorders>
            <w:shd w:val="clear" w:color="auto" w:fill="auto"/>
          </w:tcPr>
          <w:p w:rsidR="00710089" w:rsidRPr="00403506" w:rsidRDefault="00710089" w:rsidP="00AB35EF">
            <w:pPr>
              <w:snapToGrid w:val="0"/>
              <w:rPr>
                <w:b/>
              </w:rPr>
            </w:pPr>
            <w:r w:rsidRPr="00403506">
              <w:rPr>
                <w:b/>
              </w:rPr>
              <w:t>Чаты</w:t>
            </w:r>
          </w:p>
          <w:p w:rsidR="00710089" w:rsidRPr="00403506" w:rsidRDefault="00710089" w:rsidP="00AB35EF">
            <w:r w:rsidRPr="00403506">
              <w:t>(ресурсы данной категории, не имеющие отношения к образовательному процессу)</w:t>
            </w:r>
          </w:p>
        </w:tc>
        <w:tc>
          <w:tcPr>
            <w:tcW w:w="5655" w:type="dxa"/>
            <w:tcBorders>
              <w:top w:val="single" w:sz="4" w:space="0" w:color="000000"/>
              <w:left w:val="single" w:sz="4" w:space="0" w:color="000000"/>
              <w:bottom w:val="single" w:sz="4" w:space="0" w:color="000000"/>
              <w:right w:val="single" w:sz="4" w:space="0" w:color="000000"/>
            </w:tcBorders>
            <w:shd w:val="clear" w:color="auto" w:fill="auto"/>
          </w:tcPr>
          <w:p w:rsidR="00710089" w:rsidRPr="00403506" w:rsidRDefault="00710089" w:rsidP="00AB35EF">
            <w:pPr>
              <w:snapToGrid w:val="0"/>
              <w:ind w:hanging="10"/>
              <w:jc w:val="both"/>
            </w:pPr>
            <w:r w:rsidRPr="00403506">
              <w:t>Не имеющие отношения к образовательному процессу сайты для анонимного общения в режиме онлайн.</w:t>
            </w:r>
          </w:p>
        </w:tc>
      </w:tr>
    </w:tbl>
    <w:p w:rsidR="00710089" w:rsidRPr="00556D9A" w:rsidRDefault="00710089" w:rsidP="00710089">
      <w:pPr>
        <w:shd w:val="clear" w:color="auto" w:fill="FFFFFF"/>
        <w:spacing w:before="30" w:after="30"/>
        <w:rPr>
          <w:rFonts w:ascii="Verdana" w:hAnsi="Verdana"/>
          <w:sz w:val="20"/>
          <w:szCs w:val="20"/>
        </w:rPr>
      </w:pPr>
    </w:p>
    <w:p w:rsidR="00710089" w:rsidRPr="00344687" w:rsidRDefault="00710089" w:rsidP="00710089">
      <w:pPr>
        <w:shd w:val="clear" w:color="auto" w:fill="FFFFFF"/>
        <w:spacing w:before="30" w:after="30"/>
        <w:jc w:val="right"/>
      </w:pPr>
    </w:p>
    <w:p w:rsidR="00710089" w:rsidRPr="00344687" w:rsidRDefault="00710089" w:rsidP="00710089">
      <w:pPr>
        <w:shd w:val="clear" w:color="auto" w:fill="FFFFFF"/>
        <w:spacing w:before="30" w:after="30"/>
        <w:jc w:val="right"/>
      </w:pPr>
    </w:p>
    <w:p w:rsidR="00710089" w:rsidRPr="00344687" w:rsidRDefault="00710089" w:rsidP="00710089">
      <w:pPr>
        <w:shd w:val="clear" w:color="auto" w:fill="FFFFFF"/>
        <w:spacing w:before="30" w:after="30"/>
        <w:jc w:val="right"/>
      </w:pPr>
    </w:p>
    <w:p w:rsidR="00710089" w:rsidRPr="00344687" w:rsidRDefault="00710089" w:rsidP="00710089">
      <w:pPr>
        <w:shd w:val="clear" w:color="auto" w:fill="FFFFFF"/>
        <w:spacing w:before="30" w:after="30"/>
        <w:jc w:val="right"/>
      </w:pPr>
    </w:p>
    <w:p w:rsidR="00710089" w:rsidRPr="00344687" w:rsidRDefault="00710089" w:rsidP="00710089">
      <w:pPr>
        <w:shd w:val="clear" w:color="auto" w:fill="FFFFFF"/>
        <w:spacing w:before="30" w:after="30"/>
        <w:jc w:val="right"/>
      </w:pPr>
    </w:p>
    <w:p w:rsidR="00710089" w:rsidRPr="00344687" w:rsidRDefault="00710089" w:rsidP="00710089">
      <w:pPr>
        <w:shd w:val="clear" w:color="auto" w:fill="FFFFFF"/>
        <w:spacing w:before="30" w:after="30"/>
        <w:jc w:val="right"/>
      </w:pPr>
    </w:p>
    <w:p w:rsidR="00710089" w:rsidRPr="00344687" w:rsidRDefault="00710089" w:rsidP="00710089">
      <w:pPr>
        <w:shd w:val="clear" w:color="auto" w:fill="FFFFFF"/>
        <w:spacing w:before="30" w:after="30"/>
        <w:jc w:val="right"/>
      </w:pPr>
    </w:p>
    <w:p w:rsidR="001A460C" w:rsidRDefault="001A460C"/>
    <w:sectPr w:rsidR="001A460C" w:rsidSect="001A4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710089"/>
    <w:rsid w:val="001A460C"/>
    <w:rsid w:val="00710089"/>
    <w:rsid w:val="00BC53FE"/>
    <w:rsid w:val="00C52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0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5384</Characters>
  <Application>Microsoft Office Word</Application>
  <DocSecurity>0</DocSecurity>
  <Lines>44</Lines>
  <Paragraphs>12</Paragraphs>
  <ScaleCrop>false</ScaleCrop>
  <Company>RePack by SPecialiST</Company>
  <LinksUpToDate>false</LinksUpToDate>
  <CharactersWithSpaces>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лщьз</cp:lastModifiedBy>
  <cp:revision>4</cp:revision>
  <dcterms:created xsi:type="dcterms:W3CDTF">2019-09-26T11:34:00Z</dcterms:created>
  <dcterms:modified xsi:type="dcterms:W3CDTF">2020-10-28T19:47:00Z</dcterms:modified>
</cp:coreProperties>
</file>