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F5" w:rsidRDefault="00AD74F5" w:rsidP="00AD74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33181" cy="1513755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50" cy="15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F5" w:rsidRDefault="00AD74F5" w:rsidP="00517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BAD" w:rsidRPr="00186DA1" w:rsidRDefault="00517BAD" w:rsidP="00517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D63BD2" w:rsidRPr="00186DA1" w:rsidRDefault="00517BAD" w:rsidP="00D63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ШМО УЧИТЕЛЕЙ </w:t>
      </w:r>
      <w:r w:rsidR="00D63BD2" w:rsidRPr="00D63B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3BD2"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истории</w:t>
      </w:r>
      <w:r w:rsidR="00D63B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обществознания, географии,</w:t>
      </w:r>
    </w:p>
    <w:p w:rsidR="00517BAD" w:rsidRPr="00186DA1" w:rsidRDefault="00D63BD2" w:rsidP="00517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r w:rsidR="00517BAD"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имии</w:t>
      </w:r>
      <w:proofErr w:type="gramStart"/>
      <w:r w:rsidR="00517BAD"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="00517BAD"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17BAD" w:rsidRPr="00186DA1" w:rsidRDefault="00D63BD2" w:rsidP="00517BA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2020</w:t>
      </w:r>
      <w:r w:rsidR="00517BAD" w:rsidRPr="00517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517BAD"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517BAD" w:rsidRPr="00186DA1" w:rsidRDefault="00517BAD" w:rsidP="00517BAD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ШМО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«Внедрение современных образовательных технологий в целях повышения качества образования </w:t>
      </w:r>
      <w:r w:rsidR="00D6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предметам естественного и гуманитарного циклов 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ФГОС»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     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</w:t>
      </w:r>
      <w:bookmarkStart w:id="0" w:name="_GoBack"/>
      <w:bookmarkEnd w:id="0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шенствовать внеурочную деятельность согласно ФГОС.</w:t>
      </w:r>
    </w:p>
    <w:p w:rsidR="00517BAD" w:rsidRPr="00186DA1" w:rsidRDefault="00517BAD" w:rsidP="00517BA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подготовки учащихся к ЕГЭ и ОГЭ по предметам естественного</w:t>
      </w:r>
      <w:r w:rsidR="00D6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гуманитарного  циклов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внедрение современных образовательных технологий</w:t>
      </w:r>
      <w:proofErr w:type="gramStart"/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ШМО: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методического уровня обучения естественным</w:t>
      </w:r>
      <w:r w:rsidR="00D6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гуманитарным 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уровня научно-теоретической, методической и психолого-педагогической подготовки учителей, их коммуникативной культуры. Создание мотивационных условий для повышения учителями МО квалификационных категорий и участие в творческих конкурсах.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Повышать эффективность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качества знаний учащихся по предметам и создание научной базы знаний у учащихся выпускных классов для успешной сдачи ЕГЭ и ОГЭ по предметам естественного</w:t>
      </w:r>
      <w:r w:rsidR="00D6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гуманитарного  циклов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возможности уроков</w:t>
      </w:r>
      <w:r w:rsidR="00D6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истории, обществознания,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химии, биологии и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Активизация самообразовательной деятельности учителя.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Развитие личности, способностей у обучающихся, формирование интереса к предметам естественного цикла через применение активных форм организации урочной и внеурочной деятельности.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методических советах;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Творческими отчетами;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Открытыми уроками для учителей-предметников;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предметных недель</w:t>
      </w: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7BAD" w:rsidRPr="00186DA1" w:rsidRDefault="00517BAD" w:rsidP="00517BA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517BAD" w:rsidRPr="00186DA1" w:rsidRDefault="00517BAD" w:rsidP="00517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ШМО:</w:t>
      </w:r>
    </w:p>
    <w:p w:rsidR="00517BAD" w:rsidRPr="00186DA1" w:rsidRDefault="00517BAD" w:rsidP="00517BA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методического мастерства учителей.</w:t>
      </w:r>
    </w:p>
    <w:p w:rsidR="00517BAD" w:rsidRPr="00186DA1" w:rsidRDefault="00517BAD" w:rsidP="00517BA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учебной деятельности, направленной на повышение уровня качества     знаний учащихся.</w:t>
      </w:r>
    </w:p>
    <w:p w:rsidR="00517BAD" w:rsidRPr="00186DA1" w:rsidRDefault="00517BAD" w:rsidP="00517BA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и средств обучения в связи с новой формой итоговой аттестации.</w:t>
      </w:r>
    </w:p>
    <w:p w:rsidR="006003C6" w:rsidRDefault="006003C6" w:rsidP="00517BAD">
      <w:pPr>
        <w:pStyle w:val="af4"/>
        <w:shd w:val="clear" w:color="auto" w:fill="FFFFFF"/>
        <w:spacing w:before="0" w:beforeAutospacing="0" w:after="152" w:afterAutospacing="0"/>
        <w:jc w:val="center"/>
        <w:rPr>
          <w:b/>
          <w:bCs/>
          <w:color w:val="000000"/>
        </w:rPr>
      </w:pPr>
    </w:p>
    <w:p w:rsidR="006003C6" w:rsidRDefault="006003C6" w:rsidP="00517BAD">
      <w:pPr>
        <w:pStyle w:val="af4"/>
        <w:shd w:val="clear" w:color="auto" w:fill="FFFFFF"/>
        <w:spacing w:before="0" w:beforeAutospacing="0" w:after="152" w:afterAutospacing="0"/>
        <w:jc w:val="center"/>
        <w:rPr>
          <w:b/>
          <w:bCs/>
          <w:color w:val="000000"/>
        </w:rPr>
      </w:pP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jc w:val="center"/>
        <w:rPr>
          <w:color w:val="000000"/>
        </w:rPr>
      </w:pPr>
      <w:r w:rsidRPr="00517BAD">
        <w:rPr>
          <w:b/>
          <w:bCs/>
          <w:color w:val="000000"/>
        </w:rPr>
        <w:t>СОВМЕСТНАЯ РАБОТА МО И АДМИНИСТРАЦИИ ШКОЛЫ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jc w:val="center"/>
        <w:rPr>
          <w:color w:val="000000"/>
        </w:rPr>
      </w:pPr>
    </w:p>
    <w:p w:rsidR="00517BAD" w:rsidRPr="00517BAD" w:rsidRDefault="00517BAD" w:rsidP="00517BAD">
      <w:pPr>
        <w:pStyle w:val="af4"/>
        <w:numPr>
          <w:ilvl w:val="0"/>
          <w:numId w:val="20"/>
        </w:numPr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Распределение учебных нагрузок на новый учебный год.</w:t>
      </w:r>
    </w:p>
    <w:p w:rsidR="00517BAD" w:rsidRPr="00517BAD" w:rsidRDefault="00517BAD" w:rsidP="00517BAD">
      <w:pPr>
        <w:pStyle w:val="af4"/>
        <w:numPr>
          <w:ilvl w:val="0"/>
          <w:numId w:val="20"/>
        </w:numPr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Осуществление </w:t>
      </w:r>
      <w:proofErr w:type="gramStart"/>
      <w:r w:rsidRPr="00517BAD">
        <w:rPr>
          <w:color w:val="000000"/>
        </w:rPr>
        <w:t>контроля за</w:t>
      </w:r>
      <w:proofErr w:type="gramEnd"/>
      <w:r w:rsidRPr="00517BAD">
        <w:rPr>
          <w:color w:val="000000"/>
        </w:rPr>
        <w:t xml:space="preserve"> качеством научно-методического уровня преподавания предметов:</w:t>
      </w:r>
    </w:p>
    <w:p w:rsidR="00517BAD" w:rsidRPr="00517BAD" w:rsidRDefault="006003C6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 xml:space="preserve">             </w:t>
      </w:r>
      <w:r w:rsidR="00517BAD" w:rsidRPr="00517BAD">
        <w:rPr>
          <w:color w:val="000000"/>
        </w:rPr>
        <w:t>а) посещение и анализ уроков, внеклассных мероприятий;</w:t>
      </w:r>
    </w:p>
    <w:p w:rsidR="00517BAD" w:rsidRPr="00517BAD" w:rsidRDefault="006003C6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 xml:space="preserve">             </w:t>
      </w:r>
      <w:r w:rsidR="00517BAD" w:rsidRPr="00517BAD">
        <w:rPr>
          <w:color w:val="000000"/>
        </w:rPr>
        <w:t>б) проведение контрольных работ;</w:t>
      </w:r>
    </w:p>
    <w:p w:rsidR="00517BAD" w:rsidRPr="00517BAD" w:rsidRDefault="006003C6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 xml:space="preserve">             </w:t>
      </w:r>
      <w:r w:rsidR="00517BAD" w:rsidRPr="00517BAD">
        <w:rPr>
          <w:color w:val="000000"/>
        </w:rPr>
        <w:t xml:space="preserve">в) </w:t>
      </w:r>
      <w:proofErr w:type="gramStart"/>
      <w:r w:rsidR="00517BAD" w:rsidRPr="00517BAD">
        <w:rPr>
          <w:color w:val="000000"/>
        </w:rPr>
        <w:t>контроль за</w:t>
      </w:r>
      <w:proofErr w:type="gramEnd"/>
      <w:r w:rsidR="00517BAD" w:rsidRPr="00517BAD">
        <w:rPr>
          <w:color w:val="000000"/>
        </w:rPr>
        <w:t xml:space="preserve"> выполнением единого орфографического режима;</w:t>
      </w:r>
    </w:p>
    <w:p w:rsidR="00517BAD" w:rsidRPr="00517BAD" w:rsidRDefault="006003C6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 xml:space="preserve">             г)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формированием </w:t>
      </w:r>
      <w:proofErr w:type="spellStart"/>
      <w:r>
        <w:rPr>
          <w:color w:val="000000"/>
        </w:rPr>
        <w:t>общ</w:t>
      </w:r>
      <w:r w:rsidR="00517BAD" w:rsidRPr="00517BAD">
        <w:rPr>
          <w:color w:val="000000"/>
        </w:rPr>
        <w:t>еучебных</w:t>
      </w:r>
      <w:proofErr w:type="spellEnd"/>
      <w:r w:rsidR="00517BAD" w:rsidRPr="00517BAD">
        <w:rPr>
          <w:color w:val="000000"/>
        </w:rPr>
        <w:t xml:space="preserve"> умений и навыков учащихся.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3. Проведение собеседования с учителями, творческих отчетов, презентаций, подготовка педагогов к аттестации.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4. Изучение и внедрение передового педагогического опыта.</w:t>
      </w:r>
    </w:p>
    <w:p w:rsidR="001A000F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5. Подготовка кабинетов к новому учебному году.</w:t>
      </w:r>
    </w:p>
    <w:p w:rsidR="001A000F" w:rsidRPr="00235963" w:rsidRDefault="006003C6" w:rsidP="001A000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Задачи на новый 2020/ 2021</w:t>
      </w:r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proofErr w:type="spellStart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уч</w:t>
      </w:r>
      <w:proofErr w:type="gramStart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.г</w:t>
      </w:r>
      <w:proofErr w:type="gramEnd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</w:t>
      </w:r>
      <w:proofErr w:type="spellEnd"/>
      <w:r w:rsidR="001A000F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</w:t>
      </w:r>
      <w:r w:rsidR="001A000F" w:rsidRPr="00235963">
        <w:rPr>
          <w:rStyle w:val="c9"/>
          <w:rFonts w:eastAsiaTheme="majorEastAsia"/>
          <w:color w:val="000000"/>
          <w:sz w:val="28"/>
          <w:szCs w:val="28"/>
        </w:rPr>
        <w:t xml:space="preserve"> </w:t>
      </w:r>
    </w:p>
    <w:p w:rsidR="001A000F" w:rsidRPr="00517BAD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7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17BAD"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Продолжить работу по повышению квалификации педагогов 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проблемам: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произвести отбор методов, средств, приемов, технологий, соответствующих новым ФГОС;</w:t>
      </w:r>
    </w:p>
    <w:p w:rsidR="001A000F" w:rsidRPr="00235963" w:rsidRDefault="001A000F" w:rsidP="00517BAD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-освоить технологию создания </w:t>
      </w:r>
      <w:proofErr w:type="spell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риентированных заданий;</w:t>
      </w:r>
    </w:p>
    <w:p w:rsidR="001A000F" w:rsidRPr="00235963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формы работы с одаренными учащимися;</w:t>
      </w:r>
    </w:p>
    <w:p w:rsidR="001A000F" w:rsidRDefault="001A000F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психолого-педагогическую поддержку слабоуспевающих учащихся;</w:t>
      </w:r>
    </w:p>
    <w:p w:rsidR="00517BAD" w:rsidRPr="00235963" w:rsidRDefault="006003C6" w:rsidP="001A000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учащихся 5 -</w:t>
      </w:r>
      <w:r w:rsidR="0051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классов к ВПР по предметам.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35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методических советах;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педагогических советах;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теме самообразования;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Творческими отчетами;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Публикациями в периодической печати;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на РМО;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 уроками для учителей-предметников;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недели естественно-математического цикла;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на курсах повышения квалификации;</w:t>
      </w:r>
    </w:p>
    <w:p w:rsidR="001A000F" w:rsidRPr="00235963" w:rsidRDefault="001A000F" w:rsidP="001A000F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 в конкурсах педагогического мастерства;</w:t>
      </w:r>
    </w:p>
    <w:p w:rsidR="001A000F" w:rsidRPr="00235963" w:rsidRDefault="001A000F" w:rsidP="00517BAD">
      <w:pPr>
        <w:shd w:val="clear" w:color="auto" w:fill="FFFFFF"/>
        <w:tabs>
          <w:tab w:val="left" w:pos="58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Изучать и внедрять новые технологии обучения.</w:t>
      </w:r>
      <w:r w:rsidR="00517BAD" w:rsidRPr="00517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работы ШМО</w:t>
      </w:r>
    </w:p>
    <w:p w:rsidR="00517BAD" w:rsidRDefault="001A000F" w:rsidP="00517BAD">
      <w:pPr>
        <w:pStyle w:val="af4"/>
        <w:shd w:val="clear" w:color="auto" w:fill="FFFFFF"/>
        <w:spacing w:before="0" w:beforeAutospacing="0" w:after="152" w:afterAutospacing="0"/>
        <w:rPr>
          <w:rFonts w:ascii="Arial" w:hAnsi="Arial" w:cs="Arial"/>
          <w:color w:val="000000"/>
          <w:sz w:val="21"/>
          <w:szCs w:val="21"/>
        </w:rPr>
      </w:pPr>
      <w:r w:rsidRPr="00235963">
        <w:rPr>
          <w:b/>
          <w:bCs/>
          <w:color w:val="000000"/>
        </w:rPr>
        <w:lastRenderedPageBreak/>
        <w:t>1. Повышение методического уровня</w:t>
      </w:r>
      <w:r w:rsidR="00517BAD" w:rsidRPr="00517BAD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r w:rsidRPr="00517BAD">
        <w:rPr>
          <w:color w:val="000000"/>
        </w:rPr>
        <w:t>Работа с нормативными документами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 xml:space="preserve">2. Работа над единой методической темой «Современные информационные технологии обучения в работе учителя – залог успешного перехода </w:t>
      </w:r>
      <w:proofErr w:type="gramStart"/>
      <w:r w:rsidRPr="00517BAD">
        <w:rPr>
          <w:color w:val="000000"/>
        </w:rPr>
        <w:t>на</w:t>
      </w:r>
      <w:proofErr w:type="gramEnd"/>
      <w:r w:rsidRPr="00517BAD">
        <w:rPr>
          <w:color w:val="000000"/>
        </w:rPr>
        <w:t xml:space="preserve"> новые ФГОС»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3. Повышение квалификации педагогов.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4. Выявление, изучение и обобщение передового педагогического опыта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5. Работа с интеллектуально одаренными детьми (олимпиады, конкурсы)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6. Психологическое сопровождение субъектов образовательного процесса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7. Информационная деятельность</w:t>
      </w:r>
    </w:p>
    <w:p w:rsidR="006003C6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color w:val="000000"/>
        </w:rPr>
        <w:t>8. Аналитическая деятельность</w:t>
      </w:r>
    </w:p>
    <w:p w:rsidR="001A000F" w:rsidRPr="00235963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>
        <w:rPr>
          <w:color w:val="000000"/>
        </w:rPr>
        <w:t>9</w:t>
      </w:r>
      <w:r w:rsidR="001A000F" w:rsidRPr="00235963">
        <w:rPr>
          <w:color w:val="000000"/>
        </w:rPr>
        <w:t>. Повысить свою квалификацию, обучаясь в различных очных и дистанционных курсах по повышению квалификации учителей.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Повышение успеваемости и качества знаний по предмету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Добиваться усвоения знаний и навыков по предмету в соответствии с требованиями государственных стандартов образования.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Применять современные, инновационные методы обучения.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Вести целенаправленную работу по ликвидации пробелов знаний учащихся.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Обращать особое внимание на мотивацию деятельности ученика на уроке.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Создать комфортные условия работы для всех учащихся на уроках.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Дополнительные занятия использовать для расширенного изучения отдельных вопросов</w:t>
      </w:r>
    </w:p>
    <w:p w:rsidR="00517BAD" w:rsidRDefault="001A000F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235963">
        <w:rPr>
          <w:color w:val="000000"/>
        </w:rPr>
        <w:t xml:space="preserve">7. Практиковать </w:t>
      </w:r>
      <w:proofErr w:type="spellStart"/>
      <w:r w:rsidRPr="00235963">
        <w:rPr>
          <w:color w:val="000000"/>
        </w:rPr>
        <w:t>разноуровневые</w:t>
      </w:r>
      <w:proofErr w:type="spellEnd"/>
      <w:r w:rsidRPr="00235963">
        <w:rPr>
          <w:color w:val="000000"/>
        </w:rPr>
        <w:t xml:space="preserve"> контрольные работы, тесты с учетом уровня подготовленности учащихся.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517BAD">
        <w:rPr>
          <w:rFonts w:ascii="Arial" w:hAnsi="Arial" w:cs="Arial"/>
          <w:bCs/>
          <w:color w:val="000000"/>
          <w:sz w:val="21"/>
          <w:szCs w:val="21"/>
        </w:rPr>
        <w:t>8</w:t>
      </w:r>
      <w:r w:rsidRPr="00517BAD">
        <w:rPr>
          <w:color w:val="000000"/>
        </w:rPr>
        <w:t>.Изучать и внедрять новые технологии обучения.</w:t>
      </w:r>
    </w:p>
    <w:p w:rsidR="00517BAD" w:rsidRPr="00517BAD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bCs/>
          <w:color w:val="000000"/>
        </w:rPr>
        <w:t>9.</w:t>
      </w:r>
      <w:r w:rsidRPr="00517BAD">
        <w:rPr>
          <w:color w:val="000000"/>
        </w:rPr>
        <w:t xml:space="preserve">.Продолжить внедрять </w:t>
      </w:r>
      <w:proofErr w:type="spellStart"/>
      <w:r w:rsidRPr="00517BAD">
        <w:rPr>
          <w:color w:val="000000"/>
        </w:rPr>
        <w:t>здоровьесберегающие</w:t>
      </w:r>
      <w:proofErr w:type="spellEnd"/>
      <w:r w:rsidRPr="00517BAD">
        <w:rPr>
          <w:color w:val="000000"/>
        </w:rPr>
        <w:t xml:space="preserve"> технологии в УВП.</w:t>
      </w:r>
    </w:p>
    <w:p w:rsidR="001A000F" w:rsidRPr="00235963" w:rsidRDefault="00517BAD" w:rsidP="00517BAD">
      <w:pPr>
        <w:pStyle w:val="af4"/>
        <w:shd w:val="clear" w:color="auto" w:fill="FFFFFF"/>
        <w:spacing w:before="0" w:beforeAutospacing="0" w:after="152" w:afterAutospacing="0"/>
        <w:rPr>
          <w:color w:val="000000"/>
        </w:rPr>
      </w:pPr>
      <w:r w:rsidRPr="00517BAD">
        <w:rPr>
          <w:bCs/>
          <w:color w:val="000000"/>
        </w:rPr>
        <w:t>10</w:t>
      </w:r>
      <w:r w:rsidRPr="00517BAD">
        <w:rPr>
          <w:b/>
          <w:bCs/>
          <w:color w:val="000000"/>
        </w:rPr>
        <w:t>.</w:t>
      </w:r>
      <w:r w:rsidRPr="00517BAD">
        <w:rPr>
          <w:color w:val="000000"/>
        </w:rPr>
        <w:t>Вести целенаправленную работу среди учащихс</w:t>
      </w:r>
      <w:r w:rsidR="006003C6">
        <w:rPr>
          <w:color w:val="000000"/>
        </w:rPr>
        <w:t>я по подготовке и успешной сдаче</w:t>
      </w:r>
      <w:r w:rsidRPr="00517BAD">
        <w:rPr>
          <w:color w:val="000000"/>
        </w:rPr>
        <w:t xml:space="preserve"> ОГЭ и ЕГЭ.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 одаренными детьми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Внеклассная работа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и проведение предметной недели</w:t>
      </w:r>
      <w:proofErr w:type="gramStart"/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школьной олимпиады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Подготовить учащихся к участию в различных олимпиадах и конкурсах по предмету.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5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работы учителя:</w:t>
      </w:r>
    </w:p>
    <w:p w:rsidR="001A000F" w:rsidRPr="00235963" w:rsidRDefault="001A000F" w:rsidP="001A0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Повседневная работа учителя по самообразованию.</w:t>
      </w:r>
    </w:p>
    <w:p w:rsidR="001A000F" w:rsidRPr="00235963" w:rsidRDefault="001A000F" w:rsidP="001A000F">
      <w:pPr>
        <w:autoSpaceDE w:val="0"/>
        <w:autoSpaceDN w:val="0"/>
        <w:adjustRightInd w:val="0"/>
        <w:spacing w:after="135" w:line="270" w:lineRule="atLeast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  <w:r w:rsidRPr="00235963">
        <w:rPr>
          <w:rFonts w:ascii="Times New Roman" w:hAnsi="Times New Roman" w:cs="Times New Roman"/>
          <w:bCs/>
          <w:i/>
          <w:iCs/>
          <w:color w:val="003399"/>
          <w:sz w:val="27"/>
          <w:szCs w:val="27"/>
          <w:highlight w:val="white"/>
          <w:lang w:val="en-US"/>
        </w:rPr>
        <w:t> </w:t>
      </w:r>
      <w:r w:rsidRPr="00235963"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>Направления деятельности: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Продолжить работу по совершенствованию уровня компетенций педагогов по повышению качества знаний обучающихся.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Активизировать работу по формированию устойчивой учебной мотивации путем оптимального использования современных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  <w:lang w:val="en-US"/>
        </w:rPr>
        <w:t>  </w:t>
      </w:r>
      <w:r w:rsidRPr="00235963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педагогических технологий. Сохранить качество образования </w:t>
      </w:r>
      <w:proofErr w:type="gramStart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>обучающихся</w:t>
      </w:r>
      <w:proofErr w:type="gramEnd"/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t xml:space="preserve"> на уровне 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70" w:lineRule="atLeast"/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</w:pPr>
      <w:r w:rsidRPr="00235963">
        <w:rPr>
          <w:rFonts w:ascii="Times New Roman CYR" w:hAnsi="Times New Roman CYR" w:cs="Times New Roman CYR"/>
          <w:color w:val="333333"/>
          <w:sz w:val="24"/>
          <w:szCs w:val="24"/>
          <w:highlight w:val="white"/>
        </w:rPr>
        <w:lastRenderedPageBreak/>
        <w:t>Активизировать деятельность педагогов к участию в проектно-исследовательской деятельности обучающихся.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учиться;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пробелов в знаниях, навыках;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условия теории;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ключевые задачи;</w:t>
      </w:r>
    </w:p>
    <w:p w:rsidR="001A000F" w:rsidRPr="00235963" w:rsidRDefault="001A000F" w:rsidP="001A000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решению сложных задач;</w:t>
      </w:r>
    </w:p>
    <w:p w:rsidR="001A000F" w:rsidRPr="00517BAD" w:rsidRDefault="001A000F" w:rsidP="00517BAD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с дополнительной литературой;</w:t>
      </w:r>
    </w:p>
    <w:p w:rsidR="001A000F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C6" w:rsidRDefault="001A000F" w:rsidP="006003C6">
      <w:pPr>
        <w:shd w:val="clear" w:color="auto" w:fill="FFFFFF"/>
        <w:spacing w:after="0" w:line="240" w:lineRule="auto"/>
        <w:ind w:right="-73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003C6" w:rsidRDefault="001A000F" w:rsidP="006003C6">
      <w:pPr>
        <w:shd w:val="clear" w:color="auto" w:fill="FFFFFF"/>
        <w:spacing w:after="0" w:line="240" w:lineRule="auto"/>
        <w:ind w:right="-739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922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ШМО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учителей</w:t>
      </w:r>
      <w:r w:rsidR="006003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003C6">
        <w:rPr>
          <w:rFonts w:ascii="Times New Roman CYR" w:hAnsi="Times New Roman CYR" w:cs="Times New Roman CYR"/>
          <w:b/>
          <w:bCs/>
          <w:sz w:val="28"/>
          <w:szCs w:val="28"/>
        </w:rPr>
        <w:t>истории</w:t>
      </w:r>
      <w:proofErr w:type="gramStart"/>
      <w:r w:rsidR="006003C6">
        <w:rPr>
          <w:rFonts w:ascii="Times New Roman CYR" w:hAnsi="Times New Roman CYR" w:cs="Times New Roman CYR"/>
          <w:b/>
          <w:bCs/>
          <w:sz w:val="28"/>
          <w:szCs w:val="28"/>
        </w:rPr>
        <w:t xml:space="preserve"> ,</w:t>
      </w:r>
      <w:proofErr w:type="gramEnd"/>
      <w:r w:rsidR="006003C6">
        <w:rPr>
          <w:rFonts w:ascii="Times New Roman CYR" w:hAnsi="Times New Roman CYR" w:cs="Times New Roman CYR"/>
          <w:b/>
          <w:bCs/>
          <w:sz w:val="28"/>
          <w:szCs w:val="28"/>
        </w:rPr>
        <w:t xml:space="preserve"> обществознания,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химии , биологии, географии ,  </w:t>
      </w:r>
    </w:p>
    <w:p w:rsidR="001A000F" w:rsidRDefault="006003C6" w:rsidP="001A000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2020-2021</w:t>
      </w:r>
      <w:r w:rsidR="001A000F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1A000F" w:rsidRPr="0069221E" w:rsidRDefault="001A000F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7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4623"/>
        <w:gridCol w:w="934"/>
        <w:gridCol w:w="4441"/>
      </w:tblGrid>
      <w:tr w:rsidR="001A000F" w:rsidRPr="0069221E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000F" w:rsidRPr="0069221E" w:rsidTr="00E81691">
        <w:trPr>
          <w:trHeight w:val="14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№1 (август)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3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6003C6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работы за 2019-2020</w:t>
            </w:r>
            <w:r w:rsidR="001A000F"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1A000F" w:rsidRPr="00E7725C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</w:t>
            </w:r>
          </w:p>
          <w:p w:rsidR="001A000F" w:rsidRPr="0069221E" w:rsidRDefault="001A000F" w:rsidP="006003C6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0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Нукаева</w:t>
            </w:r>
            <w:proofErr w:type="spellEnd"/>
            <w:r w:rsidR="0060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</w:t>
            </w:r>
            <w:r w:rsidR="0060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ерждение плана работы МО на 2020 – 2021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Утверждение рабочих программ по предметам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E7725C" w:rsidTr="00E81691">
        <w:trPr>
          <w:trHeight w:val="493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ОГЭ И ЕГЭ за прошлый учебный год </w:t>
            </w:r>
          </w:p>
        </w:tc>
        <w:tc>
          <w:tcPr>
            <w:tcW w:w="444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E7725C" w:rsidTr="00E81691">
        <w:tc>
          <w:tcPr>
            <w:tcW w:w="7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140" w:lineRule="atLeast"/>
              <w:ind w:left="6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69221E" w:rsidTr="00E81691">
        <w:trPr>
          <w:trHeight w:val="140"/>
        </w:trPr>
        <w:tc>
          <w:tcPr>
            <w:tcW w:w="107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</w:tr>
      <w:tr w:rsidR="001A000F" w:rsidRPr="0069221E" w:rsidTr="00E81691">
        <w:trPr>
          <w:trHeight w:val="14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E81691" w:rsidP="004150E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№2</w:t>
            </w:r>
            <w:r w:rsidR="001A000F"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(ноябрь)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9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школьных предметных олимпиад</w:t>
            </w:r>
          </w:p>
        </w:tc>
        <w:tc>
          <w:tcPr>
            <w:tcW w:w="44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6003C6" w:rsidRPr="0069221E" w:rsidRDefault="006003C6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1A000F" w:rsidRPr="00E7725C" w:rsidTr="00E81691">
        <w:trPr>
          <w:trHeight w:val="14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10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367E24" w:rsidP="00367E24">
            <w:pPr>
              <w:tabs>
                <w:tab w:val="left" w:pos="5048"/>
              </w:tabs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работе над темами по самообразованию учителей</w:t>
            </w:r>
          </w:p>
        </w:tc>
        <w:tc>
          <w:tcPr>
            <w:tcW w:w="44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CC7FF3" w:rsidP="00CC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C7FF3" w:rsidRDefault="00CC7FF3" w:rsidP="00CC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CC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учителей о реализации планов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обучающихся к ОГЭ</w:t>
            </w:r>
            <w:r w:rsidR="00367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7FF3" w:rsidRP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F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Межпредметный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подход при </w:t>
            </w:r>
            <w:r w:rsidR="00600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изучении географии</w:t>
            </w:r>
            <w:r w:rsidRPr="00CC7F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CC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CC7FF3" w:rsidRDefault="00CC7FF3" w:rsidP="00CC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6003C6" w:rsidP="00CC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</w:t>
            </w:r>
            <w:r w:rsidR="00CC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</w:tr>
      <w:tr w:rsidR="001A000F" w:rsidRPr="0069221E" w:rsidTr="00E81691">
        <w:trPr>
          <w:trHeight w:val="34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E81691" w:rsidP="0041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№3</w:t>
            </w:r>
            <w:r w:rsidR="001A000F"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(февраль)</w:t>
            </w:r>
          </w:p>
        </w:tc>
      </w:tr>
      <w:tr w:rsidR="001A000F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1A000F">
            <w:pPr>
              <w:numPr>
                <w:ilvl w:val="0"/>
                <w:numId w:val="12"/>
              </w:num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Обсуждение  подготовки учащихся 9 и 11 классов  по предметам по выбору. Результаты тренировочных и диагностических работ учащихся 9 и 11 классов   по предметам по выбору.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69221E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1A000F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81691" w:rsidRPr="0069221E" w:rsidTr="00E81691">
        <w:trPr>
          <w:trHeight w:val="51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E81691" w:rsidRPr="0069221E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районных  и республиканских олимпиад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</w:tr>
      <w:tr w:rsidR="00E81691" w:rsidRPr="0069221E" w:rsidTr="00E81691">
        <w:trPr>
          <w:trHeight w:val="576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691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CC7FF3" w:rsidRDefault="00CC7FF3" w:rsidP="00CC7FF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C7FF3">
              <w:rPr>
                <w:color w:val="000000"/>
              </w:rPr>
              <w:t>«</w:t>
            </w:r>
            <w:r w:rsidRPr="00CC7FF3">
              <w:rPr>
                <w:b/>
                <w:color w:val="000000"/>
              </w:rPr>
              <w:t>Активизация мыслительной деятельности на уроках и во внеурочное время.</w:t>
            </w:r>
            <w:r w:rsidRPr="00CC7FF3">
              <w:rPr>
                <w:color w:val="000000"/>
              </w:rPr>
              <w:t xml:space="preserve"> Работа с одаренными детьми». Круглый стол.</w:t>
            </w:r>
          </w:p>
          <w:p w:rsidR="00E81691" w:rsidRPr="00E7725C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81691" w:rsidRPr="0069221E" w:rsidTr="00E81691">
        <w:trPr>
          <w:trHeight w:val="420"/>
        </w:trPr>
        <w:tc>
          <w:tcPr>
            <w:tcW w:w="10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772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(май)</w:t>
            </w:r>
          </w:p>
        </w:tc>
      </w:tr>
      <w:tr w:rsidR="00E81691" w:rsidRPr="0069221E" w:rsidTr="00E81691">
        <w:trPr>
          <w:trHeight w:val="67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477C0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уровня базовой подготовки учащихся по итогам промежуточной аттестации по предметам.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пробных ОГЭ и ЕГЭ.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81691" w:rsidRPr="0069221E" w:rsidTr="00E81691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CC7FF3">
            <w:pPr>
              <w:pStyle w:val="af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691" w:rsidRPr="0069221E" w:rsidTr="00E81691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E81691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итогов участия членов МО в мероприятиях разного уровня.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691" w:rsidRPr="0069221E" w:rsidRDefault="006003C6" w:rsidP="004150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CC7FF3" w:rsidRPr="0069221E" w:rsidTr="00E81691">
        <w:trPr>
          <w:trHeight w:val="6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Default="00CC7FF3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  <w:p w:rsidR="00CC7FF3" w:rsidRDefault="00CC7FF3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E816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Pr="00CC7FF3" w:rsidRDefault="00CC7FF3" w:rsidP="00A83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7FF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Презентация опыта работы педагогов за учебный год (успехи, достижения, перспективы).</w:t>
            </w:r>
          </w:p>
          <w:p w:rsidR="00CC7FF3" w:rsidRPr="0069221E" w:rsidRDefault="00CC7FF3" w:rsidP="00A83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МО на 2020-2021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 предметники</w:t>
            </w:r>
          </w:p>
          <w:p w:rsidR="00CC7FF3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7FF3" w:rsidRPr="0069221E" w:rsidRDefault="00CC7FF3" w:rsidP="0041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72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</w:tbl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63C4" w:rsidRDefault="007263C4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00F" w:rsidRPr="0069221E" w:rsidRDefault="001A000F" w:rsidP="001A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между заседаниями.</w:t>
      </w:r>
    </w:p>
    <w:tbl>
      <w:tblPr>
        <w:tblW w:w="11772" w:type="dxa"/>
        <w:tblInd w:w="-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4406"/>
        <w:gridCol w:w="2811"/>
        <w:gridCol w:w="3827"/>
      </w:tblGrid>
      <w:tr w:rsidR="001A000F" w:rsidRPr="0069221E" w:rsidTr="004150EF">
        <w:trPr>
          <w:trHeight w:val="7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000F" w:rsidRPr="0069221E" w:rsidTr="004150EF">
        <w:trPr>
          <w:trHeight w:val="12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 и утверждение рабочих программ по предметам,  кружковых занятий и элективных курсов на новый учебный год.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1A000F" w:rsidRPr="0069221E" w:rsidTr="004150EF">
        <w:trPr>
          <w:trHeight w:val="6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работа: планирование и выбор тем.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1A000F" w:rsidRPr="0069221E" w:rsidTr="004150EF">
        <w:trPr>
          <w:trHeight w:val="9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сроков аттестации для аттестуемых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группа</w:t>
            </w:r>
          </w:p>
        </w:tc>
      </w:tr>
      <w:tr w:rsidR="001A000F" w:rsidRPr="0069221E" w:rsidTr="004150EF">
        <w:trPr>
          <w:trHeight w:val="8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Всероссийской  олимпиады по предметам.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сильными учениками, подготовка их к муниципальному этапу олимпиады по предметам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подготовке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 по предметам за триместры  и за полугодия.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Рук.МО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  по предметам для учащихся 5-11-х классов</w:t>
            </w:r>
          </w:p>
          <w:p w:rsidR="00E81691" w:rsidRPr="0069221E" w:rsidRDefault="00E81691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по предметам 5,11 классы.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Default="001A000F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E81691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1691" w:rsidRPr="0069221E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1A000F" w:rsidRPr="0069221E" w:rsidTr="004150EF">
        <w:trPr>
          <w:trHeight w:val="813"/>
        </w:trPr>
        <w:tc>
          <w:tcPr>
            <w:tcW w:w="7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учителя и ученика. Участие на конкурсах.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0F" w:rsidRPr="0069221E" w:rsidTr="004150EF">
        <w:trPr>
          <w:trHeight w:val="566"/>
        </w:trPr>
        <w:tc>
          <w:tcPr>
            <w:tcW w:w="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проведения экологических мероприятий.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E7725C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учителей.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мероприятий по экологии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A000F" w:rsidRPr="0069221E" w:rsidTr="004150EF">
        <w:trPr>
          <w:trHeight w:val="10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выпускников к ЕГЭ и ОГЭ.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00F" w:rsidRPr="0069221E" w:rsidRDefault="001A000F" w:rsidP="0041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1A000F" w:rsidRPr="00E7725C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Pr="0069221E" w:rsidRDefault="001A000F" w:rsidP="001A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00F" w:rsidRPr="00235963" w:rsidRDefault="001A000F" w:rsidP="001A000F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000F" w:rsidRPr="00235963" w:rsidRDefault="001A000F" w:rsidP="001A000F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A86" w:rsidRDefault="00AD74F5"/>
    <w:sectPr w:rsidR="003E7A86" w:rsidSect="00517BAD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D79"/>
    <w:multiLevelType w:val="multilevel"/>
    <w:tmpl w:val="33E2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06B89"/>
    <w:multiLevelType w:val="multilevel"/>
    <w:tmpl w:val="54BAF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B2C1B"/>
    <w:multiLevelType w:val="multilevel"/>
    <w:tmpl w:val="8CFAC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A63FD"/>
    <w:multiLevelType w:val="multilevel"/>
    <w:tmpl w:val="5B42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46974"/>
    <w:multiLevelType w:val="multilevel"/>
    <w:tmpl w:val="BDB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40287"/>
    <w:multiLevelType w:val="multilevel"/>
    <w:tmpl w:val="57DA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43796"/>
    <w:multiLevelType w:val="multilevel"/>
    <w:tmpl w:val="5DF4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152CD"/>
    <w:multiLevelType w:val="multilevel"/>
    <w:tmpl w:val="7E8C4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01167"/>
    <w:multiLevelType w:val="multilevel"/>
    <w:tmpl w:val="C572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302A9"/>
    <w:multiLevelType w:val="multilevel"/>
    <w:tmpl w:val="7806F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A494E"/>
    <w:multiLevelType w:val="multilevel"/>
    <w:tmpl w:val="0B1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5468A9"/>
    <w:multiLevelType w:val="multilevel"/>
    <w:tmpl w:val="EBDC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569E8"/>
    <w:multiLevelType w:val="multilevel"/>
    <w:tmpl w:val="87929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5A611E"/>
    <w:multiLevelType w:val="hybridMultilevel"/>
    <w:tmpl w:val="FA58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F6D3B"/>
    <w:multiLevelType w:val="multilevel"/>
    <w:tmpl w:val="A26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22143"/>
    <w:multiLevelType w:val="multilevel"/>
    <w:tmpl w:val="A2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06063B"/>
    <w:multiLevelType w:val="multilevel"/>
    <w:tmpl w:val="819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D500B"/>
    <w:multiLevelType w:val="multilevel"/>
    <w:tmpl w:val="E0444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C031B1"/>
    <w:multiLevelType w:val="multilevel"/>
    <w:tmpl w:val="1DD85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FC3598"/>
    <w:multiLevelType w:val="multilevel"/>
    <w:tmpl w:val="6F26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18"/>
  </w:num>
  <w:num w:numId="16">
    <w:abstractNumId w:val="6"/>
  </w:num>
  <w:num w:numId="17">
    <w:abstractNumId w:val="19"/>
  </w:num>
  <w:num w:numId="18">
    <w:abstractNumId w:val="4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00F"/>
    <w:rsid w:val="000C32D7"/>
    <w:rsid w:val="00130DEF"/>
    <w:rsid w:val="001A000F"/>
    <w:rsid w:val="001E6794"/>
    <w:rsid w:val="002B58FF"/>
    <w:rsid w:val="00367E24"/>
    <w:rsid w:val="003B26B7"/>
    <w:rsid w:val="00517BAD"/>
    <w:rsid w:val="00524521"/>
    <w:rsid w:val="0057320E"/>
    <w:rsid w:val="006003C6"/>
    <w:rsid w:val="00682F7F"/>
    <w:rsid w:val="007263C4"/>
    <w:rsid w:val="00886F7C"/>
    <w:rsid w:val="00990BEB"/>
    <w:rsid w:val="00AD74F5"/>
    <w:rsid w:val="00C807BA"/>
    <w:rsid w:val="00CC7FF3"/>
    <w:rsid w:val="00D63BD2"/>
    <w:rsid w:val="00E57E7E"/>
    <w:rsid w:val="00E81691"/>
    <w:rsid w:val="00F1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F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B58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2B58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58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58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58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58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58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58FF"/>
    <w:rPr>
      <w:b/>
      <w:bCs/>
      <w:spacing w:val="0"/>
    </w:rPr>
  </w:style>
  <w:style w:type="character" w:styleId="a9">
    <w:name w:val="Emphasis"/>
    <w:uiPriority w:val="20"/>
    <w:qFormat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58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58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58FF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58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58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58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58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58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58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58FF"/>
    <w:pPr>
      <w:outlineLvl w:val="9"/>
    </w:pPr>
  </w:style>
  <w:style w:type="paragraph" w:customStyle="1" w:styleId="c10">
    <w:name w:val="c10"/>
    <w:basedOn w:val="a"/>
    <w:rsid w:val="001A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A000F"/>
  </w:style>
  <w:style w:type="paragraph" w:styleId="af4">
    <w:name w:val="Normal (Web)"/>
    <w:basedOn w:val="a"/>
    <w:uiPriority w:val="99"/>
    <w:unhideWhenUsed/>
    <w:rsid w:val="0051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D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74F5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dcterms:created xsi:type="dcterms:W3CDTF">2020-09-22T13:40:00Z</dcterms:created>
  <dcterms:modified xsi:type="dcterms:W3CDTF">2020-10-27T18:33:00Z</dcterms:modified>
</cp:coreProperties>
</file>