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1C5" w:rsidRPr="009471C5" w:rsidRDefault="009471C5" w:rsidP="009471C5">
      <w:pPr>
        <w:keepNext/>
        <w:widowControl/>
        <w:adjustRightInd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9471C5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9471C5" w:rsidRPr="009471C5" w:rsidRDefault="009471C5" w:rsidP="009471C5">
      <w:pPr>
        <w:keepNext/>
        <w:widowControl/>
        <w:adjustRightInd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9471C5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9471C5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471C5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9471C5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:rsidR="009471C5" w:rsidRPr="009471C5" w:rsidRDefault="009471C5" w:rsidP="009471C5">
      <w:pPr>
        <w:keepNext/>
        <w:widowControl/>
        <w:adjustRightInd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471C5" w:rsidRPr="009471C5" w:rsidTr="009471C5">
        <w:trPr>
          <w:trHeight w:val="1003"/>
        </w:trPr>
        <w:tc>
          <w:tcPr>
            <w:tcW w:w="4875" w:type="dxa"/>
          </w:tcPr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471C5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471C5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Pr="009471C5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9471C5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471C5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471C5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471C5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471C5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471C5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471C5">
              <w:rPr>
                <w:b/>
                <w:noProof/>
                <w:sz w:val="23"/>
                <w:szCs w:val="23"/>
              </w:rPr>
              <w:drawing>
                <wp:inline distT="0" distB="0" distL="0" distR="0" wp14:anchorId="638189D6" wp14:editId="7B91BA18">
                  <wp:extent cx="1873885" cy="1466850"/>
                  <wp:effectExtent l="0" t="0" r="0" b="0"/>
                  <wp:docPr id="1" name="Рисунок 1" descr="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88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71C5" w:rsidRPr="009471C5" w:rsidRDefault="009471C5" w:rsidP="009471C5">
            <w:pPr>
              <w:keepNext/>
              <w:widowControl/>
              <w:adjustRightInd/>
              <w:spacing w:line="276" w:lineRule="auto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471C5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  <w:r w:rsidRPr="009471C5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</w:t>
      </w: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9471C5" w:rsidRPr="009471C5" w:rsidRDefault="009471C5" w:rsidP="009471C5">
      <w:pPr>
        <w:widowControl/>
        <w:autoSpaceDE/>
        <w:autoSpaceDN/>
        <w:adjustRightInd/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9471C5" w:rsidRPr="009471C5" w:rsidRDefault="009471C5" w:rsidP="009471C5">
      <w:pPr>
        <w:shd w:val="clear" w:color="auto" w:fill="FFFFFF"/>
        <w:suppressAutoHyphens/>
        <w:autoSpaceDE/>
        <w:autoSpaceDN/>
        <w:adjustRightInd/>
        <w:rPr>
          <w:rFonts w:eastAsia="Arial Unicode MS"/>
          <w:color w:val="000000"/>
          <w:kern w:val="2"/>
          <w:sz w:val="28"/>
          <w:szCs w:val="28"/>
          <w:u w:val="single"/>
          <w:shd w:val="clear" w:color="auto" w:fill="FFFFFF"/>
          <w:lang w:eastAsia="ar-SA"/>
        </w:rPr>
      </w:pP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</w:rPr>
      </w:pPr>
      <w:r w:rsidRPr="009471C5">
        <w:rPr>
          <w:b/>
          <w:sz w:val="40"/>
          <w:szCs w:val="40"/>
          <w:lang w:eastAsia="ar-SA"/>
        </w:rPr>
        <w:t>РАБОЧАЯ ПРОГРАММА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  <w:lang w:eastAsia="ar-SA"/>
        </w:rPr>
      </w:pPr>
      <w:r w:rsidRPr="009471C5">
        <w:rPr>
          <w:b/>
          <w:sz w:val="40"/>
          <w:szCs w:val="40"/>
          <w:lang w:eastAsia="ar-SA"/>
        </w:rPr>
        <w:t>по предмету «Геометрия»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Класс   10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  <w:lang w:eastAsia="ar-SA"/>
        </w:rPr>
      </w:pP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sz w:val="32"/>
          <w:szCs w:val="32"/>
          <w:lang w:eastAsia="ar-SA"/>
        </w:rPr>
      </w:pPr>
      <w:proofErr w:type="spellStart"/>
      <w:r w:rsidRPr="009471C5">
        <w:rPr>
          <w:sz w:val="32"/>
          <w:szCs w:val="32"/>
          <w:lang w:eastAsia="ar-SA"/>
        </w:rPr>
        <w:t>Бекишиева</w:t>
      </w:r>
      <w:proofErr w:type="spellEnd"/>
      <w:r w:rsidRPr="009471C5">
        <w:rPr>
          <w:sz w:val="32"/>
          <w:szCs w:val="32"/>
          <w:lang w:eastAsia="ar-SA"/>
        </w:rPr>
        <w:t xml:space="preserve"> М.Ю.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sz w:val="32"/>
          <w:szCs w:val="32"/>
          <w:lang w:eastAsia="ar-SA"/>
        </w:rPr>
      </w:pPr>
      <w:r w:rsidRPr="009471C5">
        <w:rPr>
          <w:sz w:val="32"/>
          <w:szCs w:val="32"/>
          <w:lang w:eastAsia="ar-SA"/>
        </w:rPr>
        <w:t>Учитель математики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  <w:lang w:eastAsia="ar-SA"/>
        </w:rPr>
      </w:pP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40"/>
          <w:szCs w:val="40"/>
          <w:lang w:eastAsia="ar-SA"/>
        </w:rPr>
      </w:pPr>
      <w:r w:rsidRPr="009471C5">
        <w:rPr>
          <w:b/>
          <w:sz w:val="40"/>
          <w:szCs w:val="40"/>
          <w:lang w:eastAsia="ar-SA"/>
        </w:rPr>
        <w:t>2020-2021 учебный год</w:t>
      </w: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9471C5" w:rsidRPr="009471C5" w:rsidRDefault="009471C5" w:rsidP="009471C5">
      <w:pPr>
        <w:widowControl/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bookmarkStart w:id="0" w:name="_GoBack"/>
      <w:bookmarkEnd w:id="0"/>
    </w:p>
    <w:p w:rsidR="00E86696" w:rsidRDefault="00E86696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61710" w:rsidRPr="004F0B41" w:rsidRDefault="00247DA9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F0B41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</w:rPr>
        <w:t xml:space="preserve">10 класса составлена на основе </w:t>
      </w:r>
      <w:r w:rsidRPr="00594015">
        <w:rPr>
          <w:rFonts w:ascii="Times New Roman" w:hAnsi="Times New Roman" w:cs="Times New Roman"/>
          <w:sz w:val="24"/>
          <w:szCs w:val="24"/>
        </w:rPr>
        <w:t xml:space="preserve">федерального компонента </w:t>
      </w:r>
      <w:r w:rsidRPr="005940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государственного</w:t>
      </w:r>
      <w:r w:rsidRPr="00594015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среднего (полного) общего образования по авторской программе  </w:t>
      </w:r>
      <w:proofErr w:type="spellStart"/>
      <w:r w:rsidRPr="00594015">
        <w:rPr>
          <w:rFonts w:ascii="Times New Roman" w:hAnsi="Times New Roman" w:cs="Times New Roman"/>
          <w:sz w:val="24"/>
          <w:szCs w:val="24"/>
        </w:rPr>
        <w:t>Л.С.Атанасяна</w:t>
      </w:r>
      <w:proofErr w:type="spellEnd"/>
      <w:r w:rsidRPr="00594015">
        <w:rPr>
          <w:rFonts w:ascii="Times New Roman" w:hAnsi="Times New Roman" w:cs="Times New Roman"/>
          <w:sz w:val="24"/>
          <w:szCs w:val="24"/>
        </w:rPr>
        <w:t xml:space="preserve">  с учетом примерной программы курса математики для 10 классов средней общеобразовательной школы, рекомендованной Министерства образования Российской Федерации от 2009 года.</w:t>
      </w:r>
      <w:proofErr w:type="gramEnd"/>
      <w:r w:rsidRPr="004F0B41">
        <w:rPr>
          <w:rFonts w:ascii="Times New Roman" w:hAnsi="Times New Roman" w:cs="Times New Roman"/>
          <w:sz w:val="24"/>
          <w:szCs w:val="24"/>
        </w:rPr>
        <w:t xml:space="preserve"> 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Календарно-тематический план ориентирован на использование в 10 классе </w:t>
      </w:r>
      <w:r>
        <w:rPr>
          <w:rFonts w:ascii="Times New Roman" w:hAnsi="Times New Roman" w:cs="Times New Roman"/>
          <w:sz w:val="24"/>
          <w:szCs w:val="24"/>
        </w:rPr>
        <w:t>средней школы учебника «Геометрия 10-11»</w:t>
      </w:r>
      <w:r w:rsidRPr="004F0B4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F0B41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/ </w:t>
      </w:r>
      <w:r w:rsidRPr="000315DB">
        <w:rPr>
          <w:rFonts w:ascii="Times New Roman" w:hAnsi="Times New Roman" w:cs="Times New Roman"/>
          <w:spacing w:val="-10"/>
          <w:sz w:val="24"/>
          <w:szCs w:val="24"/>
        </w:rPr>
        <w:t xml:space="preserve">Л. С. </w:t>
      </w:r>
      <w:proofErr w:type="spellStart"/>
      <w:r w:rsidRPr="000315DB">
        <w:rPr>
          <w:rFonts w:ascii="Times New Roman" w:hAnsi="Times New Roman" w:cs="Times New Roman"/>
          <w:spacing w:val="-10"/>
          <w:sz w:val="24"/>
          <w:szCs w:val="24"/>
        </w:rPr>
        <w:t>Атанасян</w:t>
      </w:r>
      <w:proofErr w:type="spellEnd"/>
      <w:r w:rsidRPr="004F0B41">
        <w:rPr>
          <w:rFonts w:ascii="Times New Roman" w:hAnsi="Times New Roman" w:cs="Times New Roman"/>
          <w:sz w:val="24"/>
          <w:szCs w:val="24"/>
        </w:rPr>
        <w:t>. – М.: Просвещение, 201</w:t>
      </w:r>
      <w:r>
        <w:rPr>
          <w:rFonts w:ascii="Times New Roman" w:hAnsi="Times New Roman" w:cs="Times New Roman"/>
          <w:sz w:val="24"/>
          <w:szCs w:val="24"/>
        </w:rPr>
        <w:t>4, рекомендованного Министерством образования и науки Российской Федерации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данная рабочая программа предусматривает обуч</w:t>
      </w:r>
      <w:r>
        <w:rPr>
          <w:rFonts w:ascii="Times New Roman" w:hAnsi="Times New Roman" w:cs="Times New Roman"/>
          <w:sz w:val="24"/>
          <w:szCs w:val="24"/>
        </w:rPr>
        <w:t>ение в объеме 2 часа в неделю</w:t>
      </w:r>
      <w:r w:rsidRPr="004F0B41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47DA9">
        <w:rPr>
          <w:rFonts w:ascii="Times New Roman" w:hAnsi="Times New Roman" w:cs="Times New Roman"/>
          <w:sz w:val="24"/>
          <w:szCs w:val="24"/>
        </w:rPr>
        <w:t>68</w:t>
      </w:r>
      <w:r w:rsidRPr="004F0B41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>По результатам итоговой аттестации за 9 класс была внесена корректировка тем на повторение в календарно-тематическом планировании</w:t>
      </w:r>
      <w:r w:rsidR="00247DA9">
        <w:rPr>
          <w:sz w:val="24"/>
          <w:szCs w:val="24"/>
        </w:rPr>
        <w:t>.</w:t>
      </w: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3037"/>
      </w:tblGrid>
      <w:tr w:rsidR="00361710" w:rsidRPr="004F0B41" w:rsidTr="00DE2A08">
        <w:trPr>
          <w:trHeight w:val="503"/>
        </w:trPr>
        <w:tc>
          <w:tcPr>
            <w:tcW w:w="653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№п/п</w:t>
            </w:r>
          </w:p>
        </w:tc>
        <w:tc>
          <w:tcPr>
            <w:tcW w:w="4347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Темы</w:t>
            </w:r>
          </w:p>
        </w:tc>
      </w:tr>
      <w:tr w:rsidR="00361710" w:rsidRPr="004F0B41" w:rsidTr="00DE2A08">
        <w:trPr>
          <w:trHeight w:val="408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1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свойства и признаки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30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2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нахождение площадей и периметров 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23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3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вписанные и описанные многоугольники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01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4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определение синуса, косинуса и тангенса острых углов, на теорему синусов и косинусов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</w:tbl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</w:p>
    <w:p w:rsidR="00E86696" w:rsidRPr="00247DA9" w:rsidRDefault="00361710" w:rsidP="00247DA9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Настоящая программа включает предметные результаты, содержание, календарно-тематическое планирование уроков на </w:t>
      </w:r>
      <w:r w:rsidR="0032671E">
        <w:rPr>
          <w:rFonts w:ascii="Times New Roman" w:hAnsi="Times New Roman" w:cs="Times New Roman"/>
          <w:sz w:val="24"/>
          <w:szCs w:val="24"/>
        </w:rPr>
        <w:t>68</w:t>
      </w:r>
      <w:r w:rsidRPr="004F0B41">
        <w:rPr>
          <w:rFonts w:ascii="Times New Roman" w:hAnsi="Times New Roman" w:cs="Times New Roman"/>
          <w:sz w:val="24"/>
          <w:szCs w:val="24"/>
        </w:rPr>
        <w:t xml:space="preserve"> часов, что</w:t>
      </w:r>
      <w:r w:rsidRPr="00B76132">
        <w:rPr>
          <w:rFonts w:ascii="Times New Roman" w:hAnsi="Times New Roman" w:cs="Times New Roman"/>
          <w:sz w:val="24"/>
          <w:szCs w:val="24"/>
        </w:rPr>
        <w:t xml:space="preserve"> соответствует учебному плану</w:t>
      </w:r>
      <w:r w:rsidR="0032671E">
        <w:rPr>
          <w:rFonts w:ascii="Times New Roman" w:hAnsi="Times New Roman" w:cs="Times New Roman"/>
          <w:sz w:val="24"/>
          <w:szCs w:val="24"/>
        </w:rPr>
        <w:t xml:space="preserve"> школы на 2020-2021</w:t>
      </w:r>
      <w:r w:rsidR="00247DA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86696" w:rsidRDefault="00E86696" w:rsidP="00361710">
      <w:pPr>
        <w:jc w:val="both"/>
        <w:rPr>
          <w:b/>
          <w:bCs/>
          <w:sz w:val="26"/>
          <w:szCs w:val="26"/>
          <w:u w:val="single"/>
        </w:rPr>
      </w:pPr>
    </w:p>
    <w:p w:rsidR="00CB6720" w:rsidRPr="00E86696" w:rsidRDefault="00D039B5" w:rsidP="00E86696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ПЛАНИРУЕМЫЕ РЕЗУЛЬТАТЫ</w:t>
      </w:r>
      <w:r w:rsidR="00CB6720">
        <w:rPr>
          <w:b/>
          <w:sz w:val="26"/>
          <w:szCs w:val="26"/>
        </w:rPr>
        <w:t xml:space="preserve"> </w:t>
      </w:r>
    </w:p>
    <w:p w:rsidR="00CB6720" w:rsidRPr="00641D4B" w:rsidRDefault="00CB6720" w:rsidP="00CB6720">
      <w:pPr>
        <w:widowControl/>
        <w:tabs>
          <w:tab w:val="num" w:pos="2204"/>
        </w:tabs>
        <w:autoSpaceDE/>
        <w:adjustRightInd/>
        <w:ind w:left="14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641D4B">
        <w:rPr>
          <w:sz w:val="26"/>
          <w:szCs w:val="26"/>
        </w:rPr>
        <w:t>Знать: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что изучает предмет стереометрия, аксиомы стереометрии, следствия из аксиом;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определение и признаки параллельных плоскостей, прямой и плоскости, плоскостей в пространстве;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определение и признаки перпендикулярности прямых и плоскостей в пространстве; понятия о перпендикуляре, наклонной, проекции наклонной;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виды многогранников, их характеристики, основные понятия;</w:t>
      </w:r>
    </w:p>
    <w:p w:rsidR="00CB6720" w:rsidRPr="00E86696" w:rsidRDefault="00CB6720" w:rsidP="00E86696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понятие вектора в пространстве, сложение и вычитание векторов, умножение вектора на число, понятие компланарных векторов.</w:t>
      </w:r>
    </w:p>
    <w:p w:rsidR="00CB6720" w:rsidRPr="00641D4B" w:rsidRDefault="00CB6720" w:rsidP="00CB6720">
      <w:pPr>
        <w:shd w:val="clear" w:color="auto" w:fill="FFFFFF"/>
        <w:spacing w:line="288" w:lineRule="exact"/>
        <w:ind w:left="360"/>
        <w:rPr>
          <w:sz w:val="26"/>
          <w:szCs w:val="26"/>
        </w:rPr>
      </w:pPr>
      <w:r w:rsidRPr="00641D4B">
        <w:rPr>
          <w:spacing w:val="20"/>
          <w:sz w:val="26"/>
          <w:szCs w:val="26"/>
        </w:rPr>
        <w:t>Уметь: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5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распознавать на чертежах и моделях пространственные формы; соотносить трехмерные</w:t>
      </w:r>
      <w:r>
        <w:rPr>
          <w:spacing w:val="-4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объекты с их описаниями, изображениями;</w:t>
      </w:r>
    </w:p>
    <w:p w:rsidR="0032671E" w:rsidRPr="0032671E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описывать взаимное расположение прямых и плоскостей в пространстве,</w:t>
      </w:r>
    </w:p>
    <w:p w:rsidR="00CB6720" w:rsidRDefault="00CB6720" w:rsidP="0032671E">
      <w:pPr>
        <w:shd w:val="clear" w:color="auto" w:fill="FFFFFF"/>
        <w:tabs>
          <w:tab w:val="left" w:pos="701"/>
        </w:tabs>
        <w:spacing w:before="10" w:line="288" w:lineRule="exact"/>
        <w:ind w:left="360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 xml:space="preserve"> </w:t>
      </w:r>
      <w:r>
        <w:rPr>
          <w:iCs/>
          <w:spacing w:val="-4"/>
          <w:sz w:val="26"/>
          <w:szCs w:val="26"/>
        </w:rPr>
        <w:t>аргум</w:t>
      </w:r>
      <w:r w:rsidR="0032671E">
        <w:rPr>
          <w:iCs/>
          <w:spacing w:val="-4"/>
          <w:sz w:val="26"/>
          <w:szCs w:val="26"/>
        </w:rPr>
        <w:t>ентиро</w:t>
      </w:r>
      <w:r>
        <w:rPr>
          <w:iCs/>
          <w:spacing w:val="-5"/>
          <w:sz w:val="26"/>
          <w:szCs w:val="26"/>
        </w:rPr>
        <w:t>вать свои суждения об этом расположении;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88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анализировать в простейших случаях взаимное расположение объектов в пространстве;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изображать основные многогранники; выполнять чертежи по условиям задач;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iCs/>
          <w:spacing w:val="-5"/>
          <w:sz w:val="26"/>
          <w:szCs w:val="26"/>
        </w:rPr>
        <w:t>строить простейшие сечения куба, призмы, пирамиды;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5" w:firstLine="355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решать планиметрические и простейшие стереометрические задачи на нахождение </w:t>
      </w:r>
      <w:proofErr w:type="spellStart"/>
      <w:r>
        <w:rPr>
          <w:spacing w:val="-3"/>
          <w:sz w:val="26"/>
          <w:szCs w:val="26"/>
        </w:rPr>
        <w:t>гео</w:t>
      </w:r>
      <w:proofErr w:type="spellEnd"/>
      <w:r w:rsidR="0032671E">
        <w:rPr>
          <w:spacing w:val="-3"/>
          <w:sz w:val="26"/>
          <w:szCs w:val="26"/>
        </w:rPr>
        <w:t>-</w:t>
      </w:r>
      <w:r>
        <w:rPr>
          <w:spacing w:val="-3"/>
          <w:sz w:val="26"/>
          <w:szCs w:val="26"/>
        </w:rPr>
        <w:softHyphen/>
      </w:r>
      <w:r>
        <w:rPr>
          <w:spacing w:val="-3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метрических величин (длин, углов, площадей);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использовать при решении стереометрических задач планиметрические факты и      методы;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проводить доказательные рассуждения в ходе решения задач.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основные понятия и аксиомы при решении стандартных задач логического характера, изображать точки, прямые и плоскости на чертеже при различном их взаимном расположении в пространстве.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различать тетраэдр и параллелепипед; определять взаимное расположение прямых и плоскостей в пространстве, изображать пространственные фигуры на плоскости.</w:t>
      </w:r>
    </w:p>
    <w:p w:rsidR="00CB187C" w:rsidRDefault="00CB187C" w:rsidP="00CB187C">
      <w:pPr>
        <w:widowControl/>
        <w:numPr>
          <w:ilvl w:val="0"/>
          <w:numId w:val="7"/>
        </w:numPr>
        <w:tabs>
          <w:tab w:val="num" w:pos="142"/>
        </w:tabs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разложить вектор по трем некомпланарным векторам, применять теорию к решению задач векторным методом. </w:t>
      </w:r>
    </w:p>
    <w:p w:rsidR="00CB6720" w:rsidRDefault="00CB6720" w:rsidP="00CB6720">
      <w:p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</w:p>
    <w:p w:rsid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pacing w:val="29"/>
          <w:sz w:val="26"/>
          <w:szCs w:val="26"/>
        </w:rPr>
      </w:pPr>
      <w:r w:rsidRPr="00641D4B">
        <w:rPr>
          <w:spacing w:val="25"/>
          <w:sz w:val="26"/>
          <w:szCs w:val="26"/>
        </w:rPr>
        <w:t>Использовать приобретенные знания и умения в практической дея</w:t>
      </w:r>
      <w:r w:rsidRPr="00641D4B">
        <w:rPr>
          <w:spacing w:val="25"/>
          <w:sz w:val="26"/>
          <w:szCs w:val="26"/>
        </w:rPr>
        <w:softHyphen/>
      </w:r>
      <w:r w:rsidRPr="00641D4B">
        <w:rPr>
          <w:spacing w:val="29"/>
          <w:sz w:val="26"/>
          <w:szCs w:val="26"/>
        </w:rPr>
        <w:t>тельности и повседневной жизни</w:t>
      </w:r>
      <w:r w:rsidRPr="00CB6720">
        <w:rPr>
          <w:b/>
          <w:spacing w:val="29"/>
          <w:sz w:val="26"/>
          <w:szCs w:val="26"/>
        </w:rPr>
        <w:t>:</w:t>
      </w:r>
    </w:p>
    <w:p w:rsidR="00CB6720" w:rsidRP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z w:val="26"/>
          <w:szCs w:val="26"/>
        </w:rPr>
      </w:pP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для исследования (моделирования) несложных практических ситуаций на основе изу</w:t>
      </w:r>
      <w:r>
        <w:rPr>
          <w:spacing w:val="-1"/>
          <w:sz w:val="26"/>
          <w:szCs w:val="26"/>
        </w:rPr>
        <w:softHyphen/>
      </w:r>
      <w:r>
        <w:rPr>
          <w:spacing w:val="-5"/>
          <w:sz w:val="26"/>
          <w:szCs w:val="26"/>
        </w:rPr>
        <w:t>ченных формул и свойств фигур;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9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для вычисления площадей поверхностей пространственных тел при решении практиче</w:t>
      </w:r>
      <w:r>
        <w:rPr>
          <w:spacing w:val="-4"/>
          <w:sz w:val="26"/>
          <w:szCs w:val="26"/>
        </w:rPr>
        <w:softHyphen/>
      </w:r>
      <w:r>
        <w:rPr>
          <w:spacing w:val="-5"/>
          <w:sz w:val="26"/>
          <w:szCs w:val="26"/>
        </w:rPr>
        <w:t>ских задач, используя при необходимости справочники и вычислительные устройства.</w:t>
      </w:r>
    </w:p>
    <w:p w:rsidR="00CB6720" w:rsidRDefault="00CB6720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z w:val="26"/>
          <w:szCs w:val="26"/>
        </w:rPr>
        <w:t>развитие  логического мышления, пространственного воображения и интуиции, кри</w:t>
      </w:r>
      <w:r>
        <w:rPr>
          <w:spacing w:val="-5"/>
          <w:sz w:val="26"/>
          <w:szCs w:val="26"/>
        </w:rPr>
        <w:t xml:space="preserve">тичности мышления на уровне, необходимом для продолжения образования и самостоятельной </w:t>
      </w:r>
      <w:r>
        <w:rPr>
          <w:spacing w:val="-3"/>
          <w:sz w:val="26"/>
          <w:szCs w:val="26"/>
        </w:rPr>
        <w:t>деятельности в области математики и ее производных, в будущей профессиональной деятель</w:t>
      </w:r>
      <w:r>
        <w:rPr>
          <w:spacing w:val="-3"/>
          <w:sz w:val="26"/>
          <w:szCs w:val="26"/>
        </w:rPr>
        <w:softHyphen/>
      </w:r>
      <w:r>
        <w:rPr>
          <w:spacing w:val="-10"/>
          <w:sz w:val="26"/>
          <w:szCs w:val="26"/>
        </w:rPr>
        <w:t>ности;</w:t>
      </w:r>
    </w:p>
    <w:p w:rsidR="00CB6720" w:rsidRPr="00E86696" w:rsidRDefault="0032671E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 xml:space="preserve">воспитание </w:t>
      </w:r>
      <w:r w:rsidR="00CB6720">
        <w:rPr>
          <w:spacing w:val="1"/>
          <w:sz w:val="26"/>
          <w:szCs w:val="26"/>
        </w:rPr>
        <w:t>средствами геометрии культуры личности: отношения к математике как</w:t>
      </w:r>
      <w:r w:rsidR="00CB6720">
        <w:rPr>
          <w:spacing w:val="1"/>
          <w:sz w:val="26"/>
          <w:szCs w:val="26"/>
        </w:rPr>
        <w:br/>
      </w:r>
      <w:r w:rsidR="00CB6720">
        <w:rPr>
          <w:spacing w:val="-5"/>
          <w:sz w:val="26"/>
          <w:szCs w:val="26"/>
        </w:rPr>
        <w:t>части общечеловеческой культуры</w:t>
      </w:r>
    </w:p>
    <w:p w:rsidR="00CB6720" w:rsidRDefault="00CB6720" w:rsidP="00CB6720"/>
    <w:p w:rsidR="00222FB7" w:rsidRDefault="00222FB7" w:rsidP="00CB6720"/>
    <w:p w:rsidR="00CB6720" w:rsidRPr="00641D4B" w:rsidRDefault="00D039B5" w:rsidP="00CB6720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СОДЕРЖАНИЕ УЧЕБНОГО ПРЕДМЕТА</w:t>
      </w:r>
    </w:p>
    <w:p w:rsidR="00CB6720" w:rsidRPr="00CB6720" w:rsidRDefault="00CB6720" w:rsidP="00CB6720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20" w:rsidRPr="00641D4B" w:rsidRDefault="00CB6720" w:rsidP="00CB6720">
      <w:pPr>
        <w:pStyle w:val="a3"/>
        <w:spacing w:before="0" w:beforeAutospacing="0" w:after="0" w:afterAutospacing="0"/>
        <w:rPr>
          <w:sz w:val="26"/>
          <w:szCs w:val="26"/>
        </w:rPr>
      </w:pPr>
      <w:r w:rsidRPr="00641D4B">
        <w:rPr>
          <w:sz w:val="26"/>
          <w:szCs w:val="26"/>
        </w:rPr>
        <w:t>Введение (6 часов).</w:t>
      </w:r>
    </w:p>
    <w:p w:rsidR="00CB6720" w:rsidRDefault="00CB6720" w:rsidP="00CB672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Предмет стереометрии. Аксиомы стереометрии. Некоторые следствия из аксиом.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этой теме учащихся фактически впервые встречающихся здесь с пространственной геометрией. Поэтому важную роль в развитии пространственных представлений играют наглядные пособия: модели, рисунки, трехмерные чертежи и т. д. Их широкое привлечение в процессе обучения поможет учащимся легче войти и тематику предмета. В ходе решения задач следует добиваться от учащихся проведения доказательных рассуждений.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lastRenderedPageBreak/>
        <w:t>Глава 1. Параллельность прямых и плоскостей (20 часов).</w:t>
      </w:r>
    </w:p>
    <w:p w:rsidR="00CB187C" w:rsidRP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B187C">
        <w:rPr>
          <w:sz w:val="26"/>
          <w:szCs w:val="26"/>
        </w:rPr>
        <w:t>Параллельные прямые в пространстве.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Параллельность трех прямых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Параллельность прямой и плоскости.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Скрещивающиеся прямые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 xml:space="preserve">Углы с </w:t>
      </w:r>
      <w:proofErr w:type="spellStart"/>
      <w:r w:rsidRPr="00CB187C">
        <w:rPr>
          <w:sz w:val="26"/>
          <w:szCs w:val="26"/>
        </w:rPr>
        <w:t>сонаправленными</w:t>
      </w:r>
      <w:proofErr w:type="spellEnd"/>
      <w:r w:rsidRPr="00CB187C">
        <w:rPr>
          <w:sz w:val="26"/>
          <w:szCs w:val="26"/>
        </w:rPr>
        <w:t xml:space="preserve"> сторонами. Угол между прямыми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Параллельные плоскости. Признак параллельности двух плоскостей.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Свойства параллельных плоскостей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Тетраэдр.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Параллелепипед.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Задачи на построение сечений.</w:t>
      </w:r>
      <w:r>
        <w:rPr>
          <w:sz w:val="26"/>
          <w:szCs w:val="26"/>
        </w:rPr>
        <w:t xml:space="preserve"> </w:t>
      </w:r>
    </w:p>
    <w:p w:rsidR="00CB6720" w:rsidRDefault="00CB6720" w:rsidP="00CB187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Изучение темы начинается с беседы об аксиомах стереометрии. Все сообщаемые учащимся сведения излагаются на наглядной основе путем обобщения очевидных или знакомых им геометрических фактов. Целесообразно завершить беседу рассказом о роли аксиоматики в построении математической теории. Данная тема является опорной для дальнейшего изучения всего геометрического материала. Основной материал этой темы посвящен формированию представлений о возможных случаях взаимного расположения прямых и плоскостей, причем акцент делается на формирование умения распознавать эти случаи в реальных формах (на окружающих предметах, стереометрических моделях и т. п.). При решении стереометрических задач на вычисление длин отрезков особое внимание следует уделить осмысленному применению фактов из курса планиметрии.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2. Перпендикулярность прямых и плоскостей (2</w:t>
      </w:r>
      <w:r w:rsidR="00222FB7" w:rsidRPr="00641D4B">
        <w:rPr>
          <w:sz w:val="26"/>
          <w:szCs w:val="26"/>
        </w:rPr>
        <w:t>2</w:t>
      </w:r>
      <w:r w:rsidRPr="00641D4B">
        <w:rPr>
          <w:sz w:val="26"/>
          <w:szCs w:val="26"/>
        </w:rPr>
        <w:t xml:space="preserve"> час</w:t>
      </w:r>
      <w:r w:rsidR="00222FB7" w:rsidRPr="00641D4B">
        <w:rPr>
          <w:sz w:val="26"/>
          <w:szCs w:val="26"/>
        </w:rPr>
        <w:t>а</w:t>
      </w:r>
      <w:r w:rsidRPr="00641D4B">
        <w:rPr>
          <w:sz w:val="26"/>
          <w:szCs w:val="26"/>
        </w:rPr>
        <w:t>).</w:t>
      </w:r>
    </w:p>
    <w:p w:rsid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CB187C">
        <w:rPr>
          <w:sz w:val="26"/>
          <w:szCs w:val="26"/>
        </w:rPr>
        <w:t>Перпендикулярные прямые в пространстве, параллельные прямые, перпендикулярные к плоскости</w:t>
      </w:r>
      <w:r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Признак перпендикулярности прямой и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Теорема о плоскости, перпендикулярной прямой. Теорема о прямой перпендикулярной к плоскости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Расстояние от точки до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Теорема о трех перпендикулярах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Угол между прямой и плоскостью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Двугранный угол.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Перпендикулярность  плоскостей.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Прямоугольный параллелепипед.</w:t>
      </w:r>
      <w:r w:rsidR="00AC20B4">
        <w:rPr>
          <w:sz w:val="26"/>
          <w:szCs w:val="26"/>
        </w:rPr>
        <w:t xml:space="preserve"> 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ходе изучения темы обобщаются и систематизируются знания учащихся о перпендикулярности прямых, перпендикуляре и наклонных, известные им из курса планиметрии Постоянное обращение к знакомому материалу будет способствовать более глубокому усвоению темы. Постоянное обращение к теоремам, свойствам и признакам курса планиметрии при решении задач по изучаемой теме не только будет способствовать выработке умения решать стереометрические задачи данной тематики, но и послужит хорошей пропедевтикой к изучению следующих тем курса.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3. Многогранники (1</w:t>
      </w:r>
      <w:r w:rsidR="00222FB7" w:rsidRPr="00641D4B">
        <w:rPr>
          <w:sz w:val="26"/>
          <w:szCs w:val="26"/>
        </w:rPr>
        <w:t>3</w:t>
      </w:r>
      <w:r w:rsidRPr="00641D4B">
        <w:rPr>
          <w:sz w:val="26"/>
          <w:szCs w:val="26"/>
        </w:rPr>
        <w:t xml:space="preserve"> часов).</w:t>
      </w:r>
    </w:p>
    <w:p w:rsidR="00AC20B4" w:rsidRPr="00AC20B4" w:rsidRDefault="00AC20B4" w:rsidP="00AC20B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AC20B4">
        <w:rPr>
          <w:sz w:val="26"/>
          <w:szCs w:val="26"/>
        </w:rPr>
        <w:t>Понятие многогранника.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Площадь 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Наклонная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Решение задач на нахождение площади полной и боковой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Пирамида. Правильная 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Решение задач на вычисление площади  поверхности  пирамиды.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Усеченная пирамида.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Симметрия в пространстве. Понятие правильного многогранника. Элементы симметрии правильных многогранников.</w:t>
      </w:r>
      <w:r>
        <w:rPr>
          <w:sz w:val="26"/>
          <w:szCs w:val="26"/>
        </w:rPr>
        <w:t xml:space="preserve"> </w:t>
      </w:r>
    </w:p>
    <w:p w:rsidR="00CB6720" w:rsidRDefault="00CB6720" w:rsidP="00222FB7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Учащиеся уже знакомы с такими многогранниками, как тетраэдр и параллелепипед. Теперь предстоит расширить представления о многогранниках и их свойствах. В учебнике нет строгого математического определения многогранника, а приводится лишь некоторое описание, так как строгое определение громоздко и трудно не только для понимания учащимися, но и для его применения. Изучение многогранников нужно вести на наглядной основе, опираясь на объекты природы, предметы окружающей действительности. Весь теоретический материал темы откосится либо к прямым призмам, либо к правильным призмам и правильным пирамидам. Все теоремы доказываются достаточно просто, результаты могут быть записаны формулами. Поэтому в теме много задач вычислительного характера, при решении которых отрабатываются умения учащихся пользоваться сведениями из тригонометрии, формулами площадей. 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lastRenderedPageBreak/>
        <w:t>Глава 4. Векторы в пространстве (7 часов).</w:t>
      </w:r>
    </w:p>
    <w:p w:rsidR="00AC20B4" w:rsidRPr="00AC20B4" w:rsidRDefault="00AC20B4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C20B4">
        <w:rPr>
          <w:sz w:val="26"/>
          <w:szCs w:val="26"/>
        </w:rPr>
        <w:t>Понятие вектора. Равенство векторов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Сложение и вычитание векторов. Сумма нескольких векторов.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Умножение вектора на число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Компланарные векторы.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Разложение вектора по трем некомпланарным векторам</w:t>
      </w:r>
      <w:r>
        <w:rPr>
          <w:sz w:val="26"/>
          <w:szCs w:val="26"/>
        </w:rPr>
        <w:t xml:space="preserve">. </w:t>
      </w:r>
    </w:p>
    <w:p w:rsidR="00CB6720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Основное внимание уделяется решению задач, так как при этом учащиеся овладевают векторным методом.</w:t>
      </w:r>
    </w:p>
    <w:p w:rsidR="00222FB7" w:rsidRDefault="00222FB7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416934" w:rsidRPr="00247DA9" w:rsidRDefault="00CB6720" w:rsidP="00247DA9">
      <w:pPr>
        <w:widowControl/>
        <w:tabs>
          <w:tab w:val="num" w:pos="720"/>
        </w:tabs>
        <w:autoSpaceDE/>
        <w:adjustRightInd/>
        <w:jc w:val="both"/>
        <w:rPr>
          <w:sz w:val="26"/>
          <w:szCs w:val="26"/>
        </w:rPr>
      </w:pPr>
      <w:r w:rsidRPr="00641D4B">
        <w:rPr>
          <w:bCs/>
          <w:sz w:val="26"/>
          <w:szCs w:val="26"/>
        </w:rPr>
        <w:t xml:space="preserve">Итоговое повторение </w:t>
      </w:r>
      <w:proofErr w:type="gramStart"/>
      <w:r w:rsidRPr="00641D4B">
        <w:rPr>
          <w:bCs/>
          <w:sz w:val="26"/>
          <w:szCs w:val="26"/>
        </w:rPr>
        <w:t xml:space="preserve">( </w:t>
      </w:r>
      <w:proofErr w:type="gramEnd"/>
      <w:r w:rsidR="00222FB7" w:rsidRPr="00641D4B">
        <w:rPr>
          <w:bCs/>
          <w:sz w:val="26"/>
          <w:szCs w:val="26"/>
        </w:rPr>
        <w:t>2</w:t>
      </w:r>
      <w:r w:rsidRPr="00641D4B">
        <w:rPr>
          <w:bCs/>
          <w:sz w:val="26"/>
          <w:szCs w:val="26"/>
        </w:rPr>
        <w:t xml:space="preserve"> час</w:t>
      </w:r>
      <w:r w:rsidR="00222FB7" w:rsidRPr="00641D4B">
        <w:rPr>
          <w:bCs/>
          <w:sz w:val="26"/>
          <w:szCs w:val="26"/>
        </w:rPr>
        <w:t>а</w:t>
      </w:r>
      <w:r w:rsidRPr="00641D4B">
        <w:rPr>
          <w:bCs/>
          <w:sz w:val="26"/>
          <w:szCs w:val="26"/>
        </w:rPr>
        <w:t>).</w:t>
      </w:r>
    </w:p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p w:rsidR="00CB6720" w:rsidRDefault="00CB6720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9" w:type="dxa"/>
        <w:tblInd w:w="93" w:type="dxa"/>
        <w:tblLook w:val="04A0" w:firstRow="1" w:lastRow="0" w:firstColumn="1" w:lastColumn="0" w:noHBand="0" w:noVBand="1"/>
      </w:tblPr>
      <w:tblGrid>
        <w:gridCol w:w="710"/>
        <w:gridCol w:w="222"/>
        <w:gridCol w:w="2281"/>
        <w:gridCol w:w="760"/>
        <w:gridCol w:w="229"/>
        <w:gridCol w:w="703"/>
        <w:gridCol w:w="2713"/>
        <w:gridCol w:w="1027"/>
        <w:gridCol w:w="4351"/>
        <w:gridCol w:w="216"/>
        <w:gridCol w:w="828"/>
        <w:gridCol w:w="97"/>
        <w:gridCol w:w="216"/>
        <w:gridCol w:w="796"/>
      </w:tblGrid>
      <w:tr w:rsidR="00E86696" w:rsidRPr="00E86696" w:rsidTr="00247DA9">
        <w:trPr>
          <w:trHeight w:val="300"/>
        </w:trPr>
        <w:tc>
          <w:tcPr>
            <w:tcW w:w="1514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КАЛЕНДАРНО-ТЕМАТИЧЕСКОЕ ПЛАН</w:t>
            </w:r>
            <w:r w:rsidR="0032671E">
              <w:rPr>
                <w:rFonts w:ascii="Calibri" w:hAnsi="Calibri"/>
                <w:color w:val="000000"/>
                <w:sz w:val="22"/>
                <w:szCs w:val="22"/>
              </w:rPr>
              <w:t>ИРОВАНИЕ ПО ГЕОМЕТРИИ для 10 класса на 2020-2021</w:t>
            </w: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 xml:space="preserve"> учебный год</w:t>
            </w:r>
          </w:p>
        </w:tc>
      </w:tr>
      <w:tr w:rsidR="00BC5D94" w:rsidRPr="00E86696" w:rsidTr="0032671E">
        <w:trPr>
          <w:trHeight w:val="6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Основные вопросы, понятия</w:t>
            </w:r>
            <w:r w:rsidRPr="00E86696">
              <w:rPr>
                <w:b/>
                <w:bCs/>
                <w:color w:val="000000"/>
                <w:sz w:val="24"/>
                <w:szCs w:val="24"/>
              </w:rPr>
              <w:br/>
              <w:t xml:space="preserve"> урока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21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C5D94" w:rsidRPr="00E86696" w:rsidTr="00412681">
        <w:trPr>
          <w:trHeight w:val="321"/>
        </w:trPr>
        <w:tc>
          <w:tcPr>
            <w:tcW w:w="12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Введение (6 часов)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247DA9" w:rsidRPr="00E86696" w:rsidTr="00412681">
        <w:trPr>
          <w:trHeight w:val="124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Стереометрия как раздел геометрии.</w:t>
            </w:r>
            <w:r w:rsidRPr="00E86696">
              <w:rPr>
                <w:color w:val="000000"/>
                <w:sz w:val="24"/>
                <w:szCs w:val="24"/>
              </w:rPr>
              <w:br/>
              <w:t xml:space="preserve">  Основные понятия стереометрии: точка, прямая, плоскость, пространство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понятия стереометрии. Уметь: распознавать на чертежах и моделях пространственные формы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412681">
        <w:trPr>
          <w:trHeight w:val="976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Некоторые следствия из аксиом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Понятие об аксиоматическом построении стереометрии. Следствия из аксиом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описывать взаимное расположение точек, прямых, плоскостей с помощью аксиом стереометрии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412681">
        <w:trPr>
          <w:trHeight w:val="97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 Понятие об аксиоматическом построении стереометрии.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412681">
        <w:trPr>
          <w:trHeight w:val="1035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4-5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Default="00412681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15.09</w:t>
            </w:r>
          </w:p>
          <w:p w:rsidR="00412681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412681">
        <w:trPr>
          <w:trHeight w:val="108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E86696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696" w:rsidRPr="00E86696" w:rsidTr="00247DA9">
        <w:trPr>
          <w:trHeight w:val="381"/>
        </w:trPr>
        <w:tc>
          <w:tcPr>
            <w:tcW w:w="151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Параллельность прямых и плоскостей (20 часов)</w:t>
            </w:r>
          </w:p>
        </w:tc>
      </w:tr>
      <w:tr w:rsidR="00247DA9" w:rsidRPr="00E86696" w:rsidTr="0032671E">
        <w:trPr>
          <w:trHeight w:val="105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Параллельные прямые в пространстве.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прямых в пространстве.  Параллельные прямые, свойство параллельных прямых.</w:t>
            </w:r>
          </w:p>
        </w:tc>
        <w:tc>
          <w:tcPr>
            <w:tcW w:w="4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Знать: определение параллельных прямых в пространстве. Уметь: анализировать в простейших случаях взаимное расположение прямых в пространстве, используя определение параллельных прямых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412681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47DA9" w:rsidRPr="00E86696" w:rsidTr="0032671E">
        <w:trPr>
          <w:trHeight w:val="99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Параллельные прямые в пространстве. Параллельность трех прямых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прямых в пространстве.  Параллельные прямые, свойство параллельных прямых.</w:t>
            </w:r>
          </w:p>
        </w:tc>
        <w:tc>
          <w:tcPr>
            <w:tcW w:w="4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29.09</w:t>
            </w:r>
          </w:p>
          <w:p w:rsidR="00412681" w:rsidRPr="00E86696" w:rsidRDefault="00412681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2681" w:rsidRPr="00E86696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10-11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E86696" w:rsidRDefault="00412681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Параллельность прямой и плоскости.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E86696" w:rsidRDefault="00412681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E86696" w:rsidRDefault="00412681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E86696" w:rsidRDefault="00412681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06.10</w:t>
            </w:r>
          </w:p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E86696" w:rsidRDefault="00412681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прямых, прямой и плоскости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13-14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скрещивающихся прямых. Уметь: распознавать на чертежах и моделях скрещивающиеся прямые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16.10</w:t>
            </w:r>
          </w:p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Углы с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сонаправленными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сторонами. Угол между прямыми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двумя прямыми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об углах между пересекающимися, параллельными и скрещивающимися прямыми в пространстве. Уметь находить угол между прямыми в пространстве на модели куба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B8755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23.10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"Аксиомы стереометрии. Параллельность прямой и плоскости"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  применять аксиомы при решении задач, решать простейшие стереометрические задачи на нахождение углов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прямыми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>, на параллельность прямой и плоскости.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27.10</w:t>
            </w:r>
          </w:p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30.10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1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«Аксиомы стереометрии. Параллельность прямой и плоскости»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параллельности прямой и плоскости. Уметь: находить на моделях параллелепипеда параллельные, скрещивающиеся и пересекающиеся прямые, определять взаимное расположение прямой и плоскости 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10.11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681" w:rsidRPr="00DE2A08" w:rsidTr="0032671E">
        <w:trPr>
          <w:trHeight w:val="969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Параллельные плоскости. Признак параллельности двух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плоскостей. Признак параллельности двух плоскостей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и признак параллельности   плоскостей, признак параллельности двух плоскостей.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13.11</w:t>
            </w:r>
          </w:p>
        </w:tc>
        <w:tc>
          <w:tcPr>
            <w:tcW w:w="11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свойства параллельных плоскостей. Уметь: применять признак и свойства при решении задач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B8755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17.11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681" w:rsidRPr="00DE2A08" w:rsidTr="0032671E">
        <w:trPr>
          <w:trHeight w:val="991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Параллельность  плоскостей. Свойства параллельных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Параллельные плоскости: признак, свойства. 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определение, признак, свойства параллельных плоскостей. Уметь  выполнять чертеж по условию задачи.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416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Тетраэдр.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 Тетраэдр,  (вершины, ребра, грани).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Изображение тетраэдра  на плоскости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тетраэдра,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  тетраэдр и изображать на плоскости.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24.11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Параллелепипед.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Параллелепипед, (вершины, ребра, грани).  Изображение  параллелепипеда на плоскости.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 параллелепипеда,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параллелепипед и тетраэдр и изображать на плоскости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27.11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Сечение тетраэдра и параллелепипеда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сечение плоскостью, параллельной граням параллелепипеда, тетраэдра; строить диагональные сечения в параллелепипеде, тетраэдре; сечения плоскостью, проходящей через ребро и вершину параллелепипеда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01.12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Решение задач 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признаки параллельности плоскости. Уметь  строить сечения параллелепипеда и тетраэдра плоскостью, параллельной грани; применять свойства параллельных прямой и плоскости, параллельных плоскостей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04.12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2681" w:rsidRPr="00DE2A08" w:rsidTr="0032671E">
        <w:trPr>
          <w:trHeight w:val="1260"/>
        </w:trPr>
        <w:tc>
          <w:tcPr>
            <w:tcW w:w="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Контрольная работа № 2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08.12</w:t>
            </w:r>
          </w:p>
        </w:tc>
        <w:tc>
          <w:tcPr>
            <w:tcW w:w="1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681" w:rsidRPr="00DE2A08" w:rsidRDefault="00412681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12681" w:rsidRPr="00DE2A08" w:rsidTr="00247DA9">
        <w:trPr>
          <w:trHeight w:val="314"/>
        </w:trPr>
        <w:tc>
          <w:tcPr>
            <w:tcW w:w="151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>Перпендикулярность прямых и плоскостей (22 часа).</w:t>
            </w:r>
          </w:p>
        </w:tc>
      </w:tr>
      <w:tr w:rsidR="00412681" w:rsidRPr="00DE2A08" w:rsidTr="0032671E">
        <w:trPr>
          <w:trHeight w:val="24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прямых, прямой и плоскости, свойства прямых, перпендикулярных к плоскости.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перпендикулярных прямых, теорему о па</w:t>
            </w:r>
            <w:r w:rsidRPr="00DE2A08">
              <w:rPr>
                <w:color w:val="000000"/>
                <w:sz w:val="24"/>
                <w:szCs w:val="24"/>
              </w:rPr>
              <w:softHyphen/>
              <w:t>раллельных прямых, перпендикулярных к третьей прямой; опре</w:t>
            </w:r>
            <w:r w:rsidRPr="00DE2A08">
              <w:rPr>
                <w:color w:val="000000"/>
                <w:sz w:val="24"/>
                <w:szCs w:val="24"/>
              </w:rPr>
              <w:softHyphen/>
              <w:t>деление прямой, перпендикулярной к плос</w:t>
            </w:r>
            <w:r w:rsidRPr="00DE2A08">
              <w:rPr>
                <w:color w:val="000000"/>
                <w:sz w:val="24"/>
                <w:szCs w:val="24"/>
              </w:rPr>
              <w:softHyphen/>
              <w:t>кости, и свойства пря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мых, перпендикулярных к плоскости. Уметь: распознавать на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в про</w:t>
            </w:r>
            <w:r w:rsidRPr="00DE2A08">
              <w:rPr>
                <w:color w:val="000000"/>
                <w:sz w:val="24"/>
                <w:szCs w:val="24"/>
              </w:rPr>
              <w:softHyphen/>
              <w:t>странстве; использовать при решении стерео</w:t>
            </w:r>
            <w:r w:rsidRPr="00DE2A08">
              <w:rPr>
                <w:color w:val="000000"/>
                <w:sz w:val="24"/>
                <w:szCs w:val="24"/>
              </w:rPr>
              <w:softHyphen/>
              <w:t>метрических задач тео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рему Пифагора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Default="00412681" w:rsidP="00B8755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15.12</w:t>
            </w:r>
          </w:p>
          <w:p w:rsidR="00412681" w:rsidRPr="00DE2A08" w:rsidRDefault="00412681" w:rsidP="00B8755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27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Признак перпендикулярности прямой и плоскости.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Уметь: распознавать на моделях перпендикулярные прямые в пространстве; использовать при решении стереометрических задач теорему Пифагора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22.12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5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Теорема о плоскости, перпендикулярной прямой. Теорема о прямой перпендикулярной к плоскости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перпендикулярности прямой и плоскости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перпендикулярности прямой и плоскости. Уметь: применять признак при решении задач на доказательство перпендикулярности прямой к плоскости параллелограмма, ромба, квадрата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45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«Перпендикулярность прямой и плоскости»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прямых, прямой и плоскости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находить расстояние от точки, лежащей на прямой, перпендикулярной к плоскости квадрата, правильного треугольника, ромба до их вершин, используя соотношения в прямоугольном треугольнике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11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плоскости.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Расстояние от точки до плоскости, от прямой до плоскости, расстояние между параллельными плоскостями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Иметь: представление о наклонной и ее проекции на плоскость. Знать: определение расстояний от точки до плоскости, от прямой до плоскости,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от прямой до плоскости, расстояние между параллельными плоскостями.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 трех перпендикулярах.  Уметь  применять теорему о трех перпендикулярах при решении задач на доказательство перпендикулярности двух прямых, определять расстояние от точки до плоскости.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19.01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32671E">
        <w:trPr>
          <w:trHeight w:val="111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от прямой до плоскости, расстояние между параллельными плоскостями.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26.01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412681">
        <w:trPr>
          <w:trHeight w:val="127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угла между прямой и плоскостью. Уметь   изображать угол между прямой и плоскостью на чертежах, решать задачи на нахождение угла между прямой и плоскостью.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412681" w:rsidRPr="00DE2A08" w:rsidTr="00412681">
        <w:trPr>
          <w:trHeight w:val="127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«Теорема о трех перпендикулярах, угол между прямой и плоскостью»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 и наклонная.  Угол между прямой и плоскостью. </w:t>
            </w:r>
          </w:p>
        </w:tc>
        <w:tc>
          <w:tcPr>
            <w:tcW w:w="55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треугольнике. 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681" w:rsidRPr="00DE2A08" w:rsidRDefault="00412681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20" w:type="dxa"/>
        <w:tblInd w:w="93" w:type="dxa"/>
        <w:tblLook w:val="04A0" w:firstRow="1" w:lastRow="0" w:firstColumn="1" w:lastColumn="0" w:noHBand="0" w:noVBand="1"/>
      </w:tblPr>
      <w:tblGrid>
        <w:gridCol w:w="700"/>
        <w:gridCol w:w="2897"/>
        <w:gridCol w:w="900"/>
        <w:gridCol w:w="3272"/>
        <w:gridCol w:w="5571"/>
        <w:gridCol w:w="915"/>
        <w:gridCol w:w="30"/>
        <w:gridCol w:w="45"/>
        <w:gridCol w:w="75"/>
        <w:gridCol w:w="715"/>
      </w:tblGrid>
      <w:tr w:rsidR="00247DA9" w:rsidRPr="00DE2A08" w:rsidTr="0032671E">
        <w:trPr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40-42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Двугранный угол.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</w:t>
            </w:r>
          </w:p>
        </w:tc>
        <w:tc>
          <w:tcPr>
            <w:tcW w:w="5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B4C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09.02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32671E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Свойство двугранного угла.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плоскостями, свойство двугранного угла.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 Уметь доказывать свойство двугранного угла.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32671E">
        <w:trPr>
          <w:trHeight w:val="14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 плоскостей.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плоскостей: определение, признак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перпендикулярности двух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плоскстей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этапы доказательства. Уметь строить линейный угол двугранного угла, распознавать и описывать взаимное расположение плоскостей в пространстве.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32671E">
        <w:trPr>
          <w:trHeight w:val="15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параллелепипед: определение,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Куб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прямоугольного параллелепипеда, куба, свойства прямоугольного параллелепипеда, куба. Уметь: применять свойства прямоугольного параллелепипеда при нахождении его диагоналей.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B4C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24.02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32671E">
        <w:trPr>
          <w:trHeight w:val="24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прямых и плоскостей: признаки, свойства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куба, параллелепипеда. Уметь: находить диагональ куба, знать его ребро и наоборот; находить угол между диагональю куба и плоскостью одной из его граней; находить измере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ния прямоугольного параллелепипеда, знать его диагональ и угол между диагональю и одной из граней; находить угол между гранью и диагональным сечением прямоугольного параллелепипеда, Куба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02.03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32671E">
        <w:trPr>
          <w:trHeight w:val="22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Контрольная работа № 3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по теме: 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Перпендикулярность прямых и плоскостей: признаки,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Наклонная и ее проекция.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Угол между прямой и плоскостью.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Уметь: находить наклонную или ее проекцию, используя соотношения в прямоугольном треугольнике; находить угол между диагональю прямоугольного параллелепипеда и одной из его граней; доказывать перпендикулярность прямой и плоскости, используя признак перпендикулярности, теорему о трех перпендикулярах.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05.03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315"/>
        </w:trPr>
        <w:tc>
          <w:tcPr>
            <w:tcW w:w="15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Многогранники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13 часов)</w:t>
            </w:r>
          </w:p>
        </w:tc>
      </w:tr>
      <w:tr w:rsidR="00247DA9" w:rsidRPr="00DE2A08" w:rsidTr="0032671E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Понятие многогранника.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Многогранники: вершины, ребра, грани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 многограннике. Знать: элементы многогранника: вершины, ребра, грани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Площадь 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Призма, ее основание, боковые ребра, высота, боковая поверхность.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Прямая призма. Площадь боковой и полной поверхности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Иметь: представление о призме как о пространственной фигуре. Знать: формулу площади полной поверхности прямой призмы. Уметь: изображать призму, выполнять чертежи по условию задачи.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131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Наклонная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Наклонная призма. Площадь боковой и полной поверхности наклонной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формулу площади полной поверхности наклонной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призмы.Уметь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: находить площадь боковой и полной поверхности наклонной призмы, основание которой - треугольник, четырехугольник.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140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Решение задач на нахождение площади полной и боковой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Призма, прямая призма, наклонная призма, правильная призма.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правильной призмы. Уметь: изображать правильную призму на чертежах, строить ее сечение; находить полную и боковую поверхности правильной и п-угольной призмы, при n = 3, 4, 6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1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Пирамида: основание, боковые ребра, высота, боковая поверхность, сечение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пирамиды, ее элементов. Уметь: изображать пирамиду на чертежах; строить сечение плоскостью, параллельной основанию, и сечение, проходящее через вершину и диагональ основания.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06.04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192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Пирамида. Правильная 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Правильная пирамида.  Треугольная пирамида. Площадь боковой поверхности.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правильной пирамиды. Уметь решать задачи на нахождение апофемы, бокового ребра, площади основания правильной пирамиды. Уметь находить площадь боковой поверхности пирамиды, основание которой — равнобедренный или прямоугольный треугольник.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B4C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09.04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14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на вычисление площади  поверхности  пирамиды.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Площадь боковой  и полной поверхности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пирамиды, виды пирамид. Уметь: использовать при решении задач планиметрические факты, вычислять площадь полной поверхности правильной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DA9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32671E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 Площадь боковой  и полной поверхности усеченной пирамиды.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усеченной  пирамиды. Уметь вычислять площадь боковой и  полной поверхности усеченной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B4C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20.04</w:t>
            </w:r>
          </w:p>
          <w:p w:rsidR="00412681" w:rsidRPr="00DE2A08" w:rsidRDefault="00412681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00" w:type="dxa"/>
        <w:tblInd w:w="93" w:type="dxa"/>
        <w:tblLook w:val="04A0" w:firstRow="1" w:lastRow="0" w:firstColumn="1" w:lastColumn="0" w:noHBand="0" w:noVBand="1"/>
      </w:tblPr>
      <w:tblGrid>
        <w:gridCol w:w="760"/>
        <w:gridCol w:w="2920"/>
        <w:gridCol w:w="920"/>
        <w:gridCol w:w="3980"/>
        <w:gridCol w:w="4902"/>
        <w:gridCol w:w="863"/>
        <w:gridCol w:w="60"/>
        <w:gridCol w:w="695"/>
      </w:tblGrid>
      <w:tr w:rsidR="00247DA9" w:rsidRPr="00DE2A08" w:rsidTr="00412681">
        <w:trPr>
          <w:trHeight w:val="22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Симметрия в пространстве. Понятие правильного многогранника. Элементы симметрии правильных многогранников.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Правильные многогранники (тетраэдр, куб, октаэдр, додекаэдр, икосаэдр). Виды симметрии (основная, центральная, зеркальная). Симметрия в кубе, в параллелепипеде.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 виды симметрии в пространстве. Иметь представление о правильных многогранниках (тетраэдр, куб, октаэдр, додекаэдр, икосаэдр)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Уметь: распознавать на чертежах и моделях правильные многогранники. Уметь определять центры симметрии, оси симметрии, плоскости симметрии для куба и параллелепипеда.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412681">
        <w:trPr>
          <w:trHeight w:val="10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основные многогранники. Уметь: распознавать на моделях и чертежах, выполнять чертежи по условию задачи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412681">
        <w:trPr>
          <w:trHeight w:val="17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4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Пирамида.  Призма.  Площадь боковой и полной поверхности.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сечения призмы, пирамиды плоскостью, параллельной грани. Уметь: находить элементы правильной n-угольной пирамиды; находить площадь боковой поверхности пирамиды, призмы, основания которых - треугольник.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450"/>
        </w:trPr>
        <w:tc>
          <w:tcPr>
            <w:tcW w:w="15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Векторы в пространстве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7 часов)</w:t>
            </w:r>
          </w:p>
        </w:tc>
      </w:tr>
      <w:tr w:rsidR="00247DA9" w:rsidRPr="00DE2A08" w:rsidTr="00412681">
        <w:trPr>
          <w:trHeight w:val="13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Понятие вектора. Равенство векторов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Модуль вектора.  Равенство векторов.  Коллинеарные векторы.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вектора в пространстве, его длины. Уметь: на модели параллелепипеда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векторы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412681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векторов. Сумма нескольких векторов.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правила сложения и вычитания векторов. Уметь: находить сумму и разность векторов с помощью правила треугольника и многоугольника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41268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Умножение вектора на число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Умножение вектора на. число. </w:t>
            </w:r>
            <w:r w:rsidRPr="00DE2A0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двум неколлинеарным векторам.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как определяется умножение вектора на число. Уметь: выражать один из коллинеарных векторов через другой.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412681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Компланарные векторы.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Компланарные векторы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компланарных векторов, правило параллелепипеда. Уметь: на модели параллелепипеда находить компланарные векторы, выполнять сложение трех некомпланарных векторов с помощью правила параллелепипеда.  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0" w:type="dxa"/>
        <w:tblInd w:w="93" w:type="dxa"/>
        <w:tblLook w:val="04A0" w:firstRow="1" w:lastRow="0" w:firstColumn="1" w:lastColumn="0" w:noHBand="0" w:noVBand="1"/>
      </w:tblPr>
      <w:tblGrid>
        <w:gridCol w:w="860"/>
        <w:gridCol w:w="2716"/>
        <w:gridCol w:w="960"/>
        <w:gridCol w:w="3697"/>
        <w:gridCol w:w="5280"/>
        <w:gridCol w:w="816"/>
        <w:gridCol w:w="811"/>
      </w:tblGrid>
      <w:tr w:rsidR="00247DA9" w:rsidRPr="00DE2A08" w:rsidTr="00AA3C65">
        <w:trPr>
          <w:trHeight w:val="15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разложении любого вектора по трем некомпланарным векторам. Уметь: выполнять разложение вектора по трем некомпланарным векторам на модели параллелепипеда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7DA9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A3C65" w:rsidRPr="00DE2A08" w:rsidTr="00BC70D5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5 </w:t>
            </w:r>
            <w:r w:rsidRPr="00DE2A08">
              <w:rPr>
                <w:color w:val="000000"/>
                <w:sz w:val="24"/>
                <w:szCs w:val="24"/>
              </w:rPr>
              <w:br/>
              <w:t>по теме: «Векторы»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Равенство векторов. 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и противоположно направленные.  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Разложение вектора по двум некомпланарным, по трем некомпланарным векторам </w:t>
            </w:r>
          </w:p>
          <w:p w:rsidR="00AA3C65" w:rsidRPr="00DE2A08" w:rsidRDefault="00AA3C65" w:rsidP="00DE2A08">
            <w:pPr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прямых и плоскостей.  Перпендикулярность прямой и плоскости.  Угол между прямой и плоскостью. </w:t>
            </w:r>
          </w:p>
        </w:tc>
        <w:tc>
          <w:tcPr>
            <w:tcW w:w="52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Уметь: на моделях параллелепипеда и треугольной призмы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векторы; на моделях параллелограмма, треугольника выражать вектор через два заданных вектора; на модели тетраэдра, параллелепипеда раскладывать вектор по трем некомпланарным векторам </w:t>
            </w:r>
          </w:p>
          <w:p w:rsidR="00AA3C65" w:rsidRPr="00DE2A08" w:rsidRDefault="00AA3C65" w:rsidP="00DE2A08">
            <w:pPr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основополагающие аксиомы стереометрии, признаки взаимного расположения прямых и плоскостей в пространстве, основные пространственные формы. Уметь:  решать планиметрические задачи.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65" w:rsidRPr="00DE2A08" w:rsidRDefault="00AA3C65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A3C65" w:rsidRPr="00DE2A08" w:rsidTr="006C0796">
        <w:trPr>
          <w:trHeight w:val="168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Повторение курса геометрии за 10 класс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C65" w:rsidRPr="00DE2A08" w:rsidRDefault="00AA3C65" w:rsidP="00DE2A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C65" w:rsidRPr="00DE2A08" w:rsidRDefault="00AA3C65" w:rsidP="00DE2A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32671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65" w:rsidRPr="00DE2A08" w:rsidRDefault="00AA3C65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A3C65" w:rsidRPr="00DE2A08" w:rsidTr="006C0796">
        <w:trPr>
          <w:trHeight w:val="1575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C65" w:rsidRPr="00DE2A08" w:rsidRDefault="00AA3C65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65" w:rsidRPr="00DE2A08" w:rsidRDefault="00AA3C65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sectPr w:rsidR="00DE2A08" w:rsidSect="00DE2A08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696E8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BA6F0E"/>
    <w:multiLevelType w:val="hybridMultilevel"/>
    <w:tmpl w:val="984E7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B12F6"/>
    <w:multiLevelType w:val="multilevel"/>
    <w:tmpl w:val="23E0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21FB0"/>
    <w:multiLevelType w:val="multilevel"/>
    <w:tmpl w:val="90D0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CD1144"/>
    <w:multiLevelType w:val="hybridMultilevel"/>
    <w:tmpl w:val="38E05A5C"/>
    <w:lvl w:ilvl="0" w:tplc="7696E8A8"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C478C8"/>
    <w:multiLevelType w:val="multilevel"/>
    <w:tmpl w:val="C1A2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1E434E"/>
    <w:multiLevelType w:val="multilevel"/>
    <w:tmpl w:val="8180B12A"/>
    <w:lvl w:ilvl="0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6720"/>
    <w:rsid w:val="000315DB"/>
    <w:rsid w:val="00222FB7"/>
    <w:rsid w:val="00247DA9"/>
    <w:rsid w:val="0032671E"/>
    <w:rsid w:val="00361710"/>
    <w:rsid w:val="00412681"/>
    <w:rsid w:val="00416934"/>
    <w:rsid w:val="0048035E"/>
    <w:rsid w:val="00594015"/>
    <w:rsid w:val="00641D4B"/>
    <w:rsid w:val="007A7697"/>
    <w:rsid w:val="00855543"/>
    <w:rsid w:val="00925B4C"/>
    <w:rsid w:val="009471C5"/>
    <w:rsid w:val="009F1090"/>
    <w:rsid w:val="00AA3C65"/>
    <w:rsid w:val="00AC20B4"/>
    <w:rsid w:val="00AC7781"/>
    <w:rsid w:val="00B8525B"/>
    <w:rsid w:val="00B90EB9"/>
    <w:rsid w:val="00BC5D94"/>
    <w:rsid w:val="00C2467F"/>
    <w:rsid w:val="00CB187C"/>
    <w:rsid w:val="00CB6720"/>
    <w:rsid w:val="00D039B5"/>
    <w:rsid w:val="00D25E7C"/>
    <w:rsid w:val="00DE2A08"/>
    <w:rsid w:val="00DE4DE0"/>
    <w:rsid w:val="00E86696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720"/>
    <w:pPr>
      <w:widowControl/>
      <w:autoSpaceDE/>
      <w:autoSpaceDN/>
      <w:adjustRightInd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1">
    <w:name w:val="Абзац списка1"/>
    <w:basedOn w:val="a"/>
    <w:uiPriority w:val="34"/>
    <w:qFormat/>
    <w:rsid w:val="00CB6720"/>
    <w:pPr>
      <w:ind w:left="720"/>
      <w:contextualSpacing/>
    </w:pPr>
  </w:style>
  <w:style w:type="paragraph" w:styleId="a4">
    <w:name w:val="List Paragraph"/>
    <w:basedOn w:val="a"/>
    <w:uiPriority w:val="34"/>
    <w:qFormat/>
    <w:rsid w:val="00CB6720"/>
    <w:pPr>
      <w:ind w:left="720"/>
      <w:contextualSpacing/>
    </w:pPr>
  </w:style>
  <w:style w:type="character" w:customStyle="1" w:styleId="a5">
    <w:name w:val="Основной текст_"/>
    <w:basedOn w:val="a0"/>
    <w:link w:val="10"/>
    <w:rsid w:val="00FE31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FE3133"/>
    <w:pPr>
      <w:widowControl/>
      <w:shd w:val="clear" w:color="auto" w:fill="FFFFFF"/>
      <w:autoSpaceDE/>
      <w:autoSpaceDN/>
      <w:adjustRightInd/>
      <w:spacing w:before="54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471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71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768F6-E1D1-4F6E-BE1B-6837CB62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3854</Words>
  <Characters>21971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лщьз</cp:lastModifiedBy>
  <cp:revision>11</cp:revision>
  <cp:lastPrinted>2020-09-06T18:32:00Z</cp:lastPrinted>
  <dcterms:created xsi:type="dcterms:W3CDTF">2018-08-27T19:18:00Z</dcterms:created>
  <dcterms:modified xsi:type="dcterms:W3CDTF">2020-10-27T17:28:00Z</dcterms:modified>
</cp:coreProperties>
</file>