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32" w:rsidRDefault="00E76632" w:rsidP="00ED3BB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ED3BB0" w:rsidRPr="00B05454" w:rsidRDefault="00ED3BB0" w:rsidP="00B05454">
      <w:pPr>
        <w:rPr>
          <w:rFonts w:ascii="Calibri" w:hAnsi="Calibri"/>
          <w:sz w:val="28"/>
          <w:szCs w:val="28"/>
          <w:lang w:eastAsia="en-US"/>
        </w:rPr>
      </w:pPr>
      <w: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B05454">
        <w:rPr>
          <w:noProof/>
          <w:sz w:val="28"/>
          <w:szCs w:val="28"/>
        </w:rPr>
        <w:drawing>
          <wp:inline distT="0" distB="0" distL="0" distR="0">
            <wp:extent cx="9122602" cy="2162175"/>
            <wp:effectExtent l="19050" t="0" r="2348" b="0"/>
            <wp:docPr id="1" name="Рисунок 1" descr="C:\Users\User\Desktop\Крышки\3а к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3а кр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2602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BB0" w:rsidRPr="00ED3BB0" w:rsidRDefault="00ED3BB0" w:rsidP="00ED3BB0">
      <w:pPr>
        <w:jc w:val="center"/>
        <w:rPr>
          <w:rFonts w:ascii="Calibri" w:hAnsi="Calibri"/>
          <w:b/>
          <w:sz w:val="40"/>
          <w:szCs w:val="40"/>
        </w:rPr>
      </w:pPr>
      <w:r w:rsidRPr="00ED3BB0">
        <w:rPr>
          <w:b/>
          <w:sz w:val="40"/>
          <w:szCs w:val="40"/>
        </w:rPr>
        <w:t>РАБОЧАЯ ПРОГРАММА</w:t>
      </w:r>
    </w:p>
    <w:p w:rsidR="0028759F" w:rsidRDefault="00ED3BB0" w:rsidP="0028759F">
      <w:pPr>
        <w:jc w:val="center"/>
        <w:rPr>
          <w:b/>
          <w:sz w:val="40"/>
          <w:szCs w:val="40"/>
        </w:rPr>
      </w:pPr>
      <w:r w:rsidRPr="00ED3BB0">
        <w:rPr>
          <w:b/>
          <w:sz w:val="40"/>
          <w:szCs w:val="40"/>
        </w:rPr>
        <w:t xml:space="preserve">по предмету </w:t>
      </w:r>
      <w:r w:rsidRPr="00ED3BB0">
        <w:rPr>
          <w:b/>
          <w:i/>
          <w:sz w:val="40"/>
          <w:szCs w:val="40"/>
        </w:rPr>
        <w:t>«</w:t>
      </w:r>
      <w:r>
        <w:rPr>
          <w:b/>
          <w:i/>
          <w:sz w:val="40"/>
          <w:szCs w:val="40"/>
          <w:u w:val="single"/>
        </w:rPr>
        <w:t>Литературное чтение</w:t>
      </w:r>
      <w:r w:rsidRPr="00ED3BB0">
        <w:rPr>
          <w:b/>
          <w:i/>
          <w:sz w:val="40"/>
          <w:szCs w:val="40"/>
        </w:rPr>
        <w:t>»</w:t>
      </w:r>
      <w:r w:rsidR="0028759F" w:rsidRPr="0028759F">
        <w:rPr>
          <w:b/>
          <w:sz w:val="40"/>
          <w:szCs w:val="40"/>
        </w:rPr>
        <w:t xml:space="preserve"> </w:t>
      </w:r>
    </w:p>
    <w:p w:rsidR="0028759F" w:rsidRDefault="0028759F" w:rsidP="0028759F">
      <w:pPr>
        <w:jc w:val="center"/>
        <w:rPr>
          <w:b/>
          <w:sz w:val="40"/>
          <w:szCs w:val="40"/>
        </w:rPr>
      </w:pPr>
      <w:r w:rsidRPr="00ED3BB0">
        <w:rPr>
          <w:b/>
          <w:sz w:val="40"/>
          <w:szCs w:val="40"/>
        </w:rPr>
        <w:t xml:space="preserve">Класс   </w:t>
      </w:r>
      <w:r>
        <w:rPr>
          <w:b/>
          <w:i/>
          <w:sz w:val="40"/>
          <w:szCs w:val="40"/>
        </w:rPr>
        <w:t>2 «Б</w:t>
      </w:r>
      <w:r w:rsidRPr="00ED3BB0">
        <w:rPr>
          <w:b/>
          <w:i/>
          <w:sz w:val="40"/>
          <w:szCs w:val="40"/>
        </w:rPr>
        <w:t>»</w:t>
      </w:r>
    </w:p>
    <w:p w:rsidR="0028759F" w:rsidRPr="00ED3BB0" w:rsidRDefault="0028759F" w:rsidP="002875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2018-2019</w:t>
      </w:r>
      <w:r w:rsidRPr="00ED3BB0">
        <w:rPr>
          <w:b/>
          <w:sz w:val="40"/>
          <w:szCs w:val="40"/>
        </w:rPr>
        <w:t xml:space="preserve"> учебный год</w:t>
      </w:r>
    </w:p>
    <w:p w:rsidR="0028759F" w:rsidRDefault="0028759F" w:rsidP="0028759F">
      <w:pPr>
        <w:pStyle w:val="ac"/>
        <w:ind w:left="5387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Кл</w:t>
      </w:r>
      <w:proofErr w:type="gramStart"/>
      <w:r>
        <w:rPr>
          <w:b/>
          <w:sz w:val="40"/>
          <w:szCs w:val="40"/>
        </w:rPr>
        <w:t>.р</w:t>
      </w:r>
      <w:proofErr w:type="gramEnd"/>
      <w:r>
        <w:rPr>
          <w:b/>
          <w:sz w:val="40"/>
          <w:szCs w:val="40"/>
        </w:rPr>
        <w:t>уководитель</w:t>
      </w:r>
      <w:proofErr w:type="spellEnd"/>
      <w:r>
        <w:rPr>
          <w:b/>
          <w:sz w:val="40"/>
          <w:szCs w:val="40"/>
        </w:rPr>
        <w:t>:</w:t>
      </w:r>
    </w:p>
    <w:p w:rsidR="0028759F" w:rsidRDefault="0028759F" w:rsidP="0028759F">
      <w:pPr>
        <w:pStyle w:val="ac"/>
        <w:ind w:left="5387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Заргишиева.Г.</w:t>
      </w:r>
      <w:proofErr w:type="gramStart"/>
      <w:r>
        <w:rPr>
          <w:b/>
          <w:sz w:val="40"/>
          <w:szCs w:val="40"/>
        </w:rPr>
        <w:t>З</w:t>
      </w:r>
      <w:proofErr w:type="spellEnd"/>
      <w:proofErr w:type="gramEnd"/>
    </w:p>
    <w:p w:rsidR="0028759F" w:rsidRDefault="0028759F" w:rsidP="0028759F">
      <w:pPr>
        <w:pStyle w:val="ac"/>
        <w:ind w:left="5387"/>
        <w:rPr>
          <w:b/>
          <w:sz w:val="40"/>
          <w:szCs w:val="40"/>
        </w:rPr>
      </w:pPr>
      <w:r>
        <w:rPr>
          <w:b/>
          <w:sz w:val="40"/>
          <w:szCs w:val="40"/>
        </w:rPr>
        <w:t>учитель начальных классов</w:t>
      </w:r>
    </w:p>
    <w:p w:rsidR="00ED3BB0" w:rsidRPr="00ED3BB0" w:rsidRDefault="0028759F" w:rsidP="00ED3BB0">
      <w:pPr>
        <w:jc w:val="center"/>
        <w:rPr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</w:p>
    <w:p w:rsidR="00F66B53" w:rsidRPr="006F089E" w:rsidRDefault="00F66B53" w:rsidP="00F66B53">
      <w:pPr>
        <w:autoSpaceDE w:val="0"/>
        <w:autoSpaceDN w:val="0"/>
        <w:adjustRightInd w:val="0"/>
        <w:spacing w:before="667"/>
        <w:ind w:right="10"/>
        <w:rPr>
          <w:rFonts w:ascii="Calibri" w:eastAsia="Times New Roman" w:hAnsi="Calibri" w:cs="Times New Roman"/>
          <w:b/>
          <w:bCs/>
          <w:highlight w:val="white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  <w:t>Пояснительная записка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Рабочая программа предмета «Литературное чтение» для 2 класса составлена на основе Федерального компонента стандарта начального общего 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разования по литературному чтению. Примерной программы начального общего образова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 по литературному чтению для образовательных учр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ждений с русским языком обучения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 программы общеобразовательных учреждений авторов Л.Ф. Климановой, В.Г. Горецкого,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М.В.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Головановой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«Л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тературное чтение. 1-4 классы» (2011).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right="2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>целей: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 xml:space="preserve">»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развитие художественно-творческих и познавательных способностей, эмоциональ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ной отзывчивости при чтении художественных произведений, формирование эстетического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отношения к искусству слова; совершенствование всех видов речевой деятельности, умений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вести диалог, выразительно читать и рассказывать, импровизировать;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0" w:right="24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» овладение осознанным, правильным, беглым и выразительным чтением как базо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вым умением в системе образования младших школьников; формирование читательского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кругозора и приобретение опыта самостоятельной читательской деятельности;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9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 воспитание эстетического отношения к искусству слова, интереса к чтению и книге, потребности в общении с миром художественной литерат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ры; обогащение нравственного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опыта младших школьников, формирование представлений о добре и зле, справедливости 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честности, развитие нравс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венных чувств, уважения к культуре народов многонациональной </w:t>
      </w:r>
      <w:r w:rsidRPr="006F089E">
        <w:rPr>
          <w:rFonts w:ascii="Calibri" w:eastAsia="Times New Roman" w:hAnsi="Calibri" w:cs="Times New Roman"/>
          <w:color w:val="000000"/>
          <w:spacing w:val="-4"/>
          <w:highlight w:val="white"/>
        </w:rPr>
        <w:t>России.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Приоритетной целью обучения литературному чтению в начальной школе является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формирование читательской компетентности младшего школьника, осознание себя как гра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мотного читателя, способность к использованию читательской деятельности как средства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самообразования. Чит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тельская компетентность определяется: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владением техникой чтения;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приёмами понимания прочитанного и прослушанного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знанием книг и умением их выбирать;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сформированностью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духовной потребности в книге и чтении.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4" w:lineRule="atLeast"/>
        <w:ind w:left="19" w:right="14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Литературное чтение как учебный предмет в особой мере влияет на решение следую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 xml:space="preserve">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3"/>
          <w:highlight w:val="white"/>
        </w:rPr>
        <w:t>задач: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  <w:t>1.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3"/>
          <w:highlight w:val="white"/>
        </w:rPr>
        <w:t xml:space="preserve">Освоение общекультурных навыков чтения и понимание текста; воспитание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интереса к чтению и книге.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right="5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метного содержания литературного чтения учащиеся приобретают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общеучебное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55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lastRenderedPageBreak/>
        <w:t>2.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Овладение речевой, письменной и коммуникативной культурой.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сказывания (на основе прои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ведений и личного опыта), сопоставляют и описывают различ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ные объекты и процессы, самостоятельно пользуются справочным материалом учебника,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t>3.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Воспитание эстетического отношения к действительности, отражённой в художественной литературе.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5" w:line="250" w:lineRule="atLeast"/>
        <w:ind w:left="29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Решение этой задачи способствует пониманию художественного произведения как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особого вида искусства; формированию умения определять его художественную ценность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анализировать (на доступном уровне) средства выразительности. Развивается умение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сравнивать искусство слова с др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гими видами искусства (живопись, музыка); находить сходство и различия используемых художественных средств; создавать свои собственные худож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ственные произведения на основе прочитанных.</w:t>
      </w:r>
    </w:p>
    <w:p w:rsidR="00F66B53" w:rsidRPr="006F089E" w:rsidRDefault="00F66B53" w:rsidP="00F66B53">
      <w:pPr>
        <w:tabs>
          <w:tab w:val="left" w:pos="922"/>
        </w:tabs>
        <w:autoSpaceDE w:val="0"/>
        <w:autoSpaceDN w:val="0"/>
        <w:adjustRightInd w:val="0"/>
        <w:spacing w:before="254" w:line="250" w:lineRule="atLeast"/>
        <w:ind w:left="38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6"/>
          <w:highlight w:val="white"/>
        </w:rPr>
        <w:t>4.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Формирование  нравственных  ценностей  и  эстетического  вкуса  младшего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школьника; понимание духовной сущности произведения.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мание значения эмоциональной окрашенности всех сюжетных линий произведения способ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ствует воспитанию адекватного эмоционального состояния как предпосылки собственного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поведения в жизни.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/>
        <w:ind w:left="581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Курс «Литературное чтение» отличается следующими особенностями: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14" w:after="0" w:line="254" w:lineRule="atLeast"/>
        <w:ind w:left="571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широким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видо-жанровым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 и тематическим диапазоном литературных произведений;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5" w:after="0" w:line="254" w:lineRule="atLeast"/>
        <w:ind w:left="29" w:firstLine="54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соответствием учебного материала и способов его систематизации ведущей задаче 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второго года обучения - формированию базовых читател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ских компетенций и личностных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качеств.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9" w:line="250" w:lineRule="atLeast"/>
        <w:ind w:left="576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Программа обеспечена следующим учебно-методическим комплектом.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2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Климанова Л.Ф., Горецкий В.Г., Голованова М.В. Литературное чтение. Учебник для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2 класса начальной школы. В 2-х ч. Ч 1, 2. - М.: Просвещ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ние, 2010.</w:t>
      </w:r>
    </w:p>
    <w:p w:rsidR="00F66B53" w:rsidRPr="006F089E" w:rsidRDefault="00F66B53" w:rsidP="00F66B53">
      <w:pPr>
        <w:widowControl w:val="0"/>
        <w:numPr>
          <w:ilvl w:val="0"/>
          <w:numId w:val="2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Times New Roman"/>
        </w:rPr>
      </w:pPr>
      <w:r w:rsidRPr="006F089E">
        <w:rPr>
          <w:rFonts w:ascii="Calibri" w:eastAsia="Times New Roman" w:hAnsi="Calibri" w:cs="Times New Roman"/>
        </w:rPr>
        <w:t xml:space="preserve">Литературное чтение. Рабочая тетрадь. 2 класс. </w:t>
      </w:r>
      <w:proofErr w:type="spellStart"/>
      <w:r w:rsidRPr="006F089E">
        <w:rPr>
          <w:rFonts w:ascii="Calibri" w:eastAsia="Times New Roman" w:hAnsi="Calibri" w:cs="Times New Roman"/>
        </w:rPr>
        <w:t>Бойкина</w:t>
      </w:r>
      <w:proofErr w:type="spellEnd"/>
      <w:r w:rsidRPr="006F089E">
        <w:rPr>
          <w:rFonts w:ascii="Calibri" w:eastAsia="Times New Roman" w:hAnsi="Calibri" w:cs="Times New Roman"/>
        </w:rPr>
        <w:t xml:space="preserve"> М.В., Виноградская Л.А. – М.: Просвещение, 2012.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9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Крылова О.Н. Литературное чтение: итоговая аттестация: 2 класс: Типовые текстовые задания. - М.: Экзамен, 2011.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13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Кутявина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   СВ.   Контрольно-измерительные   материалы.   Литературное   чтение: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2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класс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.-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М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.: ВАКО, 2012.</w:t>
      </w:r>
    </w:p>
    <w:p w:rsidR="00F66B53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color w:val="000000"/>
          <w:spacing w:val="-11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Узорова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 xml:space="preserve"> О.В., Нефёдова Е.А. Тексты по проверке техники чтения. - М.: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АСТ-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Астрель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, 2005</w:t>
      </w:r>
    </w:p>
    <w:p w:rsid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</w:p>
    <w:p w:rsidR="00F66B53" w:rsidRP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rFonts w:ascii="Calibri" w:eastAsia="Times New Roman" w:hAnsi="Calibri" w:cs="Times New Roman"/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lastRenderedPageBreak/>
        <w:t xml:space="preserve">                                                                                                                </w:t>
      </w:r>
      <w:r w:rsidRPr="00F66B53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Учебно-тематический план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818"/>
        <w:gridCol w:w="3206"/>
      </w:tblGrid>
      <w:tr w:rsidR="00F66B53" w:rsidRPr="006F089E" w:rsidTr="00ED3B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№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Наименование разделов и тем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Всего часов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Самое великое чудо на свете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Осень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15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Из детских журналов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Зима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Писатели - детям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21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Я и мои друзья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Весна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шутку, и всерьез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14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Резервные уроки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2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4"/>
                <w:highlight w:val="white"/>
              </w:rPr>
              <w:t>.     4</w:t>
            </w:r>
          </w:p>
        </w:tc>
      </w:tr>
      <w:tr w:rsidR="00F66B53" w:rsidRPr="006F089E" w:rsidTr="00ED3BB0">
        <w:trPr>
          <w:trHeight w:val="25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3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Итого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136</w:t>
            </w:r>
          </w:p>
        </w:tc>
      </w:tr>
    </w:tbl>
    <w:p w:rsidR="00F66B53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highlight w:val="white"/>
        </w:rPr>
        <w:lastRenderedPageBreak/>
        <w:t xml:space="preserve">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Примерный график проведения проверочных и контрольных работ</w:t>
      </w:r>
    </w:p>
    <w:p w:rsidR="00F66B53" w:rsidRPr="006F089E" w:rsidRDefault="00F66B53" w:rsidP="00F66B53">
      <w:pPr>
        <w:autoSpaceDE w:val="0"/>
        <w:autoSpaceDN w:val="0"/>
        <w:adjustRightInd w:val="0"/>
        <w:spacing w:after="230" w:line="1" w:lineRule="atLeast"/>
        <w:rPr>
          <w:rFonts w:ascii="Calibri" w:eastAsia="Times New Roman" w:hAnsi="Calibri" w:cs="Times New Roman"/>
        </w:rPr>
      </w:pP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85"/>
        <w:gridCol w:w="2410"/>
        <w:gridCol w:w="4886"/>
      </w:tblGrid>
      <w:tr w:rsidR="00F66B53" w:rsidRPr="006F089E" w:rsidTr="00ED3BB0">
        <w:trPr>
          <w:trHeight w:val="288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7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Период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9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Количество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81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Диагностический материал</w:t>
            </w:r>
          </w:p>
        </w:tc>
      </w:tr>
      <w:tr w:rsidR="00F66B53" w:rsidRPr="006F089E" w:rsidTr="00ED3BB0">
        <w:trPr>
          <w:trHeight w:val="116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1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36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проверочная работа -1 ко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трольная работа -1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вводная диагностическая работа -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70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2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28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F66B53" w:rsidRPr="00046B80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- 3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верка техники чтения - </w:t>
            </w:r>
            <w:r w:rsidRPr="00046B80">
              <w:rPr>
                <w:rFonts w:ascii="Calibri" w:eastAsia="Times New Roman" w:hAnsi="Calibri" w:cs="Times New Roman"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4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3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40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верка техники чтения - 1</w:t>
            </w:r>
          </w:p>
        </w:tc>
      </w:tr>
      <w:tr w:rsidR="00F66B53" w:rsidRPr="006F089E" w:rsidTr="00ED3BB0">
        <w:trPr>
          <w:trHeight w:val="92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32 часа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контрольная 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бота -1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итоговая диагностическая работа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-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118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39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136 часов (4 часа в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неделю)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тестов - 2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проверочных 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бот - 3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контрольных работ -7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проверок техники чтения - 4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диагностических работ - 2</w:t>
            </w:r>
          </w:p>
        </w:tc>
      </w:tr>
    </w:tbl>
    <w:p w:rsidR="00F66B53" w:rsidRDefault="00F66B53" w:rsidP="00F66B53">
      <w:pPr>
        <w:autoSpaceDE w:val="0"/>
        <w:autoSpaceDN w:val="0"/>
        <w:adjustRightInd w:val="0"/>
        <w:spacing w:before="653"/>
        <w:ind w:left="86"/>
        <w:jc w:val="center"/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</w:pPr>
    </w:p>
    <w:p w:rsidR="00F66B53" w:rsidRDefault="00F66B53" w:rsidP="00F66B53">
      <w:pPr>
        <w:autoSpaceDE w:val="0"/>
        <w:autoSpaceDN w:val="0"/>
        <w:adjustRightInd w:val="0"/>
        <w:spacing w:before="653"/>
        <w:rPr>
          <w:b/>
          <w:bCs/>
          <w:color w:val="000000"/>
          <w:spacing w:val="-11"/>
          <w:highlight w:val="white"/>
        </w:rPr>
      </w:pPr>
    </w:p>
    <w:p w:rsidR="00F66B53" w:rsidRPr="00F66B53" w:rsidRDefault="00F66B53" w:rsidP="00F66B53">
      <w:pPr>
        <w:autoSpaceDE w:val="0"/>
        <w:autoSpaceDN w:val="0"/>
        <w:adjustRightInd w:val="0"/>
        <w:spacing w:before="653"/>
        <w:rPr>
          <w:rFonts w:ascii="Calibri" w:eastAsia="Times New Roman" w:hAnsi="Calibri" w:cs="Times New Roman"/>
          <w:b/>
          <w:bCs/>
          <w:highlight w:val="white"/>
        </w:rPr>
      </w:pPr>
      <w:r>
        <w:rPr>
          <w:b/>
          <w:bCs/>
          <w:color w:val="000000"/>
          <w:spacing w:val="-11"/>
          <w:highlight w:val="white"/>
        </w:rPr>
        <w:lastRenderedPageBreak/>
        <w:t xml:space="preserve">                                                                                                                           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>Содержание программы (136 часов)</w:t>
      </w:r>
    </w:p>
    <w:tbl>
      <w:tblPr>
        <w:tblW w:w="17090" w:type="dxa"/>
        <w:tblInd w:w="-8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66"/>
        <w:gridCol w:w="6569"/>
        <w:gridCol w:w="2281"/>
        <w:gridCol w:w="6734"/>
        <w:gridCol w:w="141"/>
        <w:gridCol w:w="819"/>
      </w:tblGrid>
      <w:tr w:rsidR="00F66B53" w:rsidRPr="006F089E" w:rsidTr="00F66B53">
        <w:trPr>
          <w:gridAfter w:val="1"/>
          <w:wAfter w:w="819" w:type="dxa"/>
          <w:trHeight w:val="79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№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245" w:right="25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Наименование разделов и тем.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Содержание программного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мат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67" w:right="67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5"/>
                <w:highlight w:val="white"/>
              </w:rPr>
              <w:t>Количест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во часов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0" w:lineRule="atLeast"/>
              <w:ind w:left="202" w:right="24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Универсальные учебные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действия</w:t>
            </w:r>
          </w:p>
        </w:tc>
      </w:tr>
      <w:tr w:rsidR="00F66B53" w:rsidRPr="006F089E" w:rsidTr="00F66B53">
        <w:trPr>
          <w:gridAfter w:val="1"/>
          <w:wAfter w:w="819" w:type="dxa"/>
          <w:trHeight w:val="13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>Самое великое чудо на свете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Р.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Сеф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«Читателю».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смы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словой и эмоциональный под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текст.</w:t>
            </w:r>
          </w:p>
        </w:tc>
      </w:tr>
      <w:tr w:rsidR="00F66B53" w:rsidRPr="006F089E" w:rsidTr="00F66B53">
        <w:trPr>
          <w:gridAfter w:val="1"/>
          <w:wAfter w:w="819" w:type="dxa"/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2.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Устное народное творчество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Русские народные песни,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потешки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и при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баутки, считалки, небылицы и перевертыши, загадки, пословицы и поговорки.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Сказки о живо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ных, бытовые и волшеб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(«Сказка по лесу идет...»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Мориц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«П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тушок и бобовое зернышко»,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«У страха глаза велики», «Лиса и тет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рев», «Лиса и журавль», «Каша из топора», «Гуси-лебеди»).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ражения, значение которых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нятно, и осознавать потребность в выяснении их смысла; польз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ваться сносками и школьным тол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на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по содержанию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ный характер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авторское и собственное 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ние к персонажам.</w:t>
            </w:r>
          </w:p>
        </w:tc>
      </w:tr>
      <w:tr w:rsidR="00F66B53" w:rsidRPr="00873495" w:rsidTr="00F66B53">
        <w:trPr>
          <w:gridAfter w:val="1"/>
          <w:wAfter w:w="819" w:type="dxa"/>
          <w:trHeight w:val="3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3.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Осень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3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Ф. Тютчев «Есть в осени первоначальной...», К. Бальмонт «Поспев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ет брусни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А. Плещеев «Осень наступила...», А. Фет «Ласточки пропали...», А. Толстой «Осень.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Обсыпается весь наш бедный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сад...», С. Есенин «Закружилась листва золотая...», В. Брюсов «Сухие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стья»,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«Опустел скворечник...», В. Берестов «Хитрые грибы», «Грибы»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(из энциклопедии), М.Й. Пришвин «Осеннее утро».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Пользоваться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сносками и школьным толковым словарем.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br/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на вопросы по содержанию сло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вами текста.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характер текста.</w:t>
            </w:r>
          </w:p>
        </w:tc>
      </w:tr>
      <w:tr w:rsidR="00F66B53" w:rsidRPr="006F089E" w:rsidTr="00F66B53">
        <w:trPr>
          <w:trHeight w:val="187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4.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Русские писатели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hanging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А.С. Пушкин «У лукоморья дуб зеленый...», «Вот север тучи нагоняя», «Зи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ма!.. Крестьянин, торжествуя...», «Сказка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 рыбаке и рыбке». И.А. Крылов «Лебедь,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Щука и Рак», «Стрекоза и Муравей»,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Л.Н. Толстой «Старый дед и внучек».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15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(наиболее важные для пони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читаемого)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прочитанного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415ABD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О братьях наших меньших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«Плачет киска в коридоре...»,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И.  Пивоварова  «Жила-была собака...», В. Берестов «Кошкин дом», М. Пришвин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«Ребята и утята», Е.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>Чарушин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 «Страш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ный рассказ», Б. Житков «Храбрый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ут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нок».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Характеризовать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персонажи,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определять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собственное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ние к их поступкам.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картинный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Пересказывать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 опорой на кар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 xml:space="preserve">Последовательно перечислять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картины или события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 xml:space="preserve"> произведения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>(подготовка к составлению плана).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подробный и творческий пересказ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</w:t>
            </w:r>
            <w:proofErr w:type="gramEnd"/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змененному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плану.</w:t>
            </w:r>
          </w:p>
        </w:tc>
      </w:tr>
      <w:tr w:rsidR="00F66B53" w:rsidRPr="00415ABD" w:rsidTr="00F66B53">
        <w:trPr>
          <w:trHeight w:val="25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Из детских журналов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8" w:hanging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Д. Хармс «Игра», «Вы знаете?..»; Д. Хармс, С. Маршак «Веселые ч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жи»; Д. Хармс «Что это было?»; Н.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Гернет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, Д. Хармс «Очень-очень вкусный пирог»;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Ю. Владимиров «Чудаки»; А. Введенский «Ученый Петя».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5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Формулировать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тему небольшого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Работать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 заголовками: выбирать наиболее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точный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из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предложенных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, озаглавливать текст или рисунок, прогнозировать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содержание по заголовку и состав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лять высказывания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заданному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заголовку.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415ABD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Зима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96" w:firstLine="5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И. Бунин «Зимним холодом...», К. Баль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монт «Светло-пушистая...», Я. Аким «Ут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ром кот...», Ф. Тютчев «Чародейкою Зимою...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 xml:space="preserve">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С. Есенин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>«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Поет зима - аука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ет...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», «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Береза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опорные (наиболее важные для понимания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</w:t>
            </w:r>
            <w:r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персонажей.</w:t>
            </w:r>
          </w:p>
        </w:tc>
      </w:tr>
      <w:tr w:rsidR="00F66B53" w:rsidRPr="006F089E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3"/>
                <w:highlight w:val="white"/>
              </w:rPr>
              <w:t xml:space="preserve">Писатели - детям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Произведения о детях, о природе, написанные К.И. Чуковским («Путаница», «Радость»), С.Я. Маршаком («Кот и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дыри»), СВ. Михалковым («Мой секрет»,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«Сила воли», «Мой щ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нок»), А.Л.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Барто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(«Веревочка», «Мы не заметили жука...»,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«В шк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лу», «Вовка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-д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обрая душа»),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Н.Н. Носовым («Затейники», «Живая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шляпа»).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21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нятно, и осознавать потребность 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авторское и собственное отношение к персонажам.</w:t>
            </w:r>
          </w:p>
        </w:tc>
      </w:tr>
      <w:tr w:rsidR="00F66B53" w:rsidRPr="006F089E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1"/>
                <w:highlight w:val="white"/>
              </w:rPr>
              <w:t>Я и мои друзья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firstLine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В. Берестов «За игрой», 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«Я ушел в свою обиду...», В. Берестов «Гляжу с высоты...», В. Лунин «Я и Вов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Н. Булгаков «А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на, не грусти!»,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Ермолаев «Два пирожных», В. Осеева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«Хорошее».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0"/>
                <w:highlight w:val="white"/>
              </w:rPr>
              <w:t>13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</w:rPr>
            </w:pP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6F089E" w:rsidTr="00F66B53">
        <w:trPr>
          <w:trHeight w:val="140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Весна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30" w:firstLine="10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Тютчев «Зима недаром злится», «Ве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сенние воды»; А. Плещеев «Весна», «Сельская песенка»; А. Блок «На лугу»; С. Маршак «Снег теперь уже не тот»; И. Бунин «Матери»; А. Плещеев «В бу</w:t>
            </w:r>
            <w:r w:rsidRPr="00415ABD">
              <w:rPr>
                <w:rFonts w:ascii="Calibri" w:eastAsia="Times New Roman" w:hAnsi="Calibri" w:cs="Times New Roman"/>
                <w:color w:val="000000"/>
                <w:spacing w:val="-1"/>
              </w:rPr>
              <w:t>рю”</w:t>
            </w:r>
            <w:r>
              <w:rPr>
                <w:rFonts w:ascii="Calibri" w:eastAsia="Times New Roman" w:hAnsi="Calibri" w:cs="Times New Roman"/>
                <w:color w:val="000000"/>
                <w:spacing w:val="-1"/>
              </w:rPr>
              <w:t>,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; Е, Благинина «Посидим в тишине»;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«Я маму мою об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дел».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7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lastRenderedPageBreak/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рактер текста; осознавать</w:t>
            </w:r>
          </w:p>
          <w:p w:rsidR="00F66B53" w:rsidRP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вторское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собственное отношение к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персонажам</w:t>
            </w:r>
            <w:r w:rsidR="00ED3BB0">
              <w:rPr>
                <w:color w:val="000000"/>
                <w:spacing w:val="-2"/>
              </w:rPr>
              <w:t>.</w:t>
            </w:r>
          </w:p>
        </w:tc>
      </w:tr>
      <w:tr w:rsidR="00F66B53" w:rsidRPr="006F089E" w:rsidTr="00F66B53">
        <w:trPr>
          <w:gridAfter w:val="2"/>
          <w:wAfter w:w="960" w:type="dxa"/>
          <w:trHeight w:val="231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 xml:space="preserve">И в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4"/>
                <w:highlight w:val="white"/>
              </w:rPr>
              <w:t>шутку, и всерьез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4" w:firstLine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«Товарищам детям», «Что красивей всего?», «Песенки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Винни-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Пуха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»; Э. Успенский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Чебурашка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», «Если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был бы я девчо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кой...», «Над нашей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квартирой», «Память»; В. Берестов «Зна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комый», «Путешественники», «Кисточка»;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Плим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», «В чудной стра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не»; Г. Остер «Будем знакомы».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Выделять  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опорные    (наиболее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важные для понимания 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 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читаемого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873495" w:rsidTr="00F66B53">
        <w:trPr>
          <w:gridAfter w:val="2"/>
          <w:wAfter w:w="960" w:type="dxa"/>
          <w:trHeight w:val="232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>Литература зарубежных стран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Детский фольклор стран Западной Европы и Америки, произведения зарубежных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классиков («Бульдог по кличке Дог»,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«Перчатки», «Храбрецы»,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Сюзон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тылек», «Знают мамы, знают дети»). Ска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з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ки: Ш. Перро («Кот в сапогах», «Красная Шапочка»), Г.Х. Андерсен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(«Принцесса на горошине»), Э. Хогарт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(«Мафии и паук»).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14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ня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Пользоваться </w:t>
            </w:r>
            <w:r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сносками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 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школьным толковым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</w:tc>
      </w:tr>
      <w:tr w:rsidR="00F66B53" w:rsidRPr="006F089E" w:rsidTr="00F66B53">
        <w:trPr>
          <w:gridAfter w:val="2"/>
          <w:wAfter w:w="960" w:type="dxa"/>
          <w:trHeight w:val="2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873495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6"/>
                <w:highlight w:val="white"/>
              </w:rPr>
              <w:t>Резервные уроки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4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spacing w:before="610"/>
        <w:ind w:right="10"/>
        <w:jc w:val="center"/>
        <w:rPr>
          <w:b/>
          <w:bCs/>
          <w:color w:val="000000"/>
          <w:spacing w:val="-8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  <w:lastRenderedPageBreak/>
        <w:t>Требования к уровню подготовки учащихся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10" w:firstLine="365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" К концу изучения во втором классе курса «Литературное чтение» будет сформирована готовность обучающихся к дальнейшему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образованию, достигнут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необходимый уровень их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читательской компетентности, литературного и речевого развития.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6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научатся: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осознавать значимость чтения для своего развития, для успешного обучения другим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предметам и в дальнейшей жизни;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читать осознанно, правильно, бегло (целыми словами вслух - не менее 50-60 слов в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минуту) и выразительно доступные по содержанию и об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ъ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ёму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применять различные способы чтения (ознакомительное, творческое,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изучающее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оисковое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полноценно воспринимать (при чтении вслух и «про себя», при прослушивании) ху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дожественную литературу, получая от этого удовольс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т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вие; эмоционально отзываться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на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прочитанное;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работать с литературным текстом с точки зрения его эстетической и познавательной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сущности;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определять авторскую позицию и выражать свое отношение к герою и его поступкам;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устанавливать причинно-следственные связи и определять жанр, тему и главную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мысль произведения; характеризовать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отличать поэтический текст от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прозаического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распознавать основные жанровые особенности фольклорных форм (сказки,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загадки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ословицы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>, небылицы, считалки, песни, скороговорки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осуществлять различные формы интерпретации текста (выразительное чтение,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дек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ламация</w:t>
      </w:r>
      <w:proofErr w:type="spellEnd"/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драматизация, словесное рисование, творческий пересказ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298" w:after="0" w:line="259" w:lineRule="atLeast"/>
        <w:ind w:left="10"/>
        <w:rPr>
          <w:rFonts w:ascii="Calibri" w:eastAsia="Times New Roman" w:hAnsi="Calibri" w:cs="Times New Roman"/>
          <w:highlight w:val="white"/>
        </w:rPr>
      </w:pPr>
      <w:r>
        <w:rPr>
          <w:rFonts w:ascii="Calibri" w:eastAsia="Times New Roman" w:hAnsi="Calibri" w:cs="Times New Roman"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делить текст на части, озаглавливать их; составлять простой план;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передавать содержание прочитанного или прослушанного текста в виде пересказа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(полного, выборочного, краткого) с учетом специфики 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высказывать собственное мнение и обосновывать его фактами из текста;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создавать собственные небольшие тексты (повествование, описание, рассуждение)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на основе художественного произведения, репродукций картин художников, по серии иллю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страций к произведению или на основе личного опыта;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осуществлять поиск необходимой информации в художественном, учебном, научно-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популярном текстах;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ориентироваться в отдельной книге и в группе книг, представленных в детской биб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лиотеке.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9" w:lineRule="atLeast"/>
        <w:ind w:left="54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spacing w:val="2"/>
          <w:highlight w:val="white"/>
        </w:rPr>
        <w:t xml:space="preserve">получат возможность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научиться: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осознавать основные духовно-нравственные ценности человечества;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воспринимать окружающий мир в его единстве и многообразии;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применять в учебной и в реальной жизни доступные для освоения в данном возрасте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br/>
        <w:t>личностные и регулятивные универсальные учебные действия;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испытывать чувство гордости за свою Родину, народ и историю;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уважать культуру народов многонациональной России и других стран;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бережно и ответственно относиться к окружающей природе;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развивать способность к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эмпатии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 эмоционально-нравственной отзывчивости (на ос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нове сопереживания литературным героям);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определять сходство и различие произведений разных жанров;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использовать полученную при чтении научно-популярного и учебного текста инфор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мацию в практической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высказывать и пояснять свою 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применять правила сотрудничества;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выделять в тексте опорные (ключевые) слова;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делать устную презентацию книги (произведения);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пользоваться тематическим (систематическим) каталогом;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работать с детской периодикой;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расширять свой читательский кругозор и приобретать дальнейший опыт самостоя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тельной читательской деятельности.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595"/>
        <w:ind w:left="14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Планируемые результаты освоения предмета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30" w:line="250" w:lineRule="atLeast"/>
        <w:ind w:left="14" w:right="1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Программа  обеспечивает достижение  необходимых личностных,  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предметных результатов освоения курса, заложенных в ФГОС НОО.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У второклассника продолжится формирование личностных результатов обучения: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значимости чтения для своего дальнейшего развития;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формирование потребности в систематическом чтении как средстве познания мира 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самого себя;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знакомство с культурно-историческим наследием России, общечеловеческими ценно</w:t>
      </w:r>
      <w:r w:rsidRPr="006F089E">
        <w:rPr>
          <w:rFonts w:ascii="Calibri" w:eastAsia="Times New Roman" w:hAnsi="Calibri" w:cs="Times New Roman"/>
          <w:color w:val="000000"/>
          <w:spacing w:val="-5"/>
          <w:highlight w:val="white"/>
        </w:rPr>
        <w:t>стями;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восприятие литературного произведения как особого вида искусства;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эмоциональная отзывчивость на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прочитанное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высказывание своей точки зрения и уважение мнения собеседника.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10" w:right="10" w:firstLine="533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У второклассника продолжится формирование </w:t>
      </w:r>
      <w:proofErr w:type="spellStart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результатов обу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освоение приёмов поиска нужной информации;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овладение алгоритмами основных учебных действий по анализу и интерпретации ху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дожественных произведений (деление текста на части, составление плана, нахождение </w:t>
      </w: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средств художественной выразительности и др.), умением высказывать и пояснять свою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правил и способов взаимодействия с окружающим миром;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" w:right="48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формирование представлений о правилах поведения и нормах поведения, принятых в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обществе;</w:t>
      </w:r>
    </w:p>
    <w:p w:rsidR="00F66B53" w:rsidRPr="006F089E" w:rsidRDefault="00F66B53" w:rsidP="00F66B53">
      <w:pPr>
        <w:tabs>
          <w:tab w:val="left" w:pos="754"/>
        </w:tabs>
        <w:autoSpaceDE w:val="0"/>
        <w:autoSpaceDN w:val="0"/>
        <w:adjustRightInd w:val="0"/>
        <w:spacing w:line="259" w:lineRule="atLeast"/>
        <w:ind w:right="480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основами коммуникативной деятельности, осознание на практическом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уровне значимости работы в группе и освоение пр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вил групповой работы.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У второклассника продолжится формирование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предметных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результатов обучения:</w:t>
      </w:r>
    </w:p>
    <w:p w:rsidR="00F66B53" w:rsidRPr="006F089E" w:rsidRDefault="00F66B53" w:rsidP="00F66B53">
      <w:pPr>
        <w:tabs>
          <w:tab w:val="left" w:pos="682"/>
        </w:tabs>
        <w:autoSpaceDE w:val="0"/>
        <w:autoSpaceDN w:val="0"/>
        <w:adjustRightInd w:val="0"/>
        <w:spacing w:line="259" w:lineRule="atLeast"/>
        <w:ind w:left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формирование необходимого уровня читательской компетентности;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техникой чтения, приёмами понимания прочитанного и прослушанного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овладение элементарными приёмами интерпретации, анализа, преобразования ху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дожественных, научно-познавательных и учебных текстов;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самостоятельно выбирать интересующую ученика литературу;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пользоваться словарями и справочной литературой;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себя как грамотного читателя, способного к творческой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составлять несложные монологические высказывания о произведении (геро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ях, событиях), устно передавать содержание текста по плану;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04"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умение декламировать (читать стихи наизусть) стихотворные произведения, высту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пать перед знакомой аудиторией с небольшими сообщениями.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 xml:space="preserve">Система </w:t>
      </w:r>
      <w:proofErr w:type="gramStart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оценки достижения планируемых результатов освоения предмета</w:t>
      </w:r>
      <w:proofErr w:type="gramEnd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Критерии оценивания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21" w:line="259" w:lineRule="atLeast"/>
        <w:ind w:left="5" w:right="533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ветствии с поставле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ной задачей и условиями её реализации; определять наиболее эффек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тивные способы достижения результатов. Данный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метапредметный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результат достигается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посредством системы заданий, направленных на осознание ребёнком необходимости понимать смысл поставленной задачи для её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 xml:space="preserve">успешного выполнения; на формирование умения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планировать учебную работу, используя различные справочные материалы (таблицы, схе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мы, алгоритмы, словари и т.д.); на развитие способности к самооценке и к самоконтролю.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right="533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Текущий контроль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проводится, в основном, в устной форме на каждом уроке в виде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индивидуального или фронтального опроса: чтение текста, пересказ содержания произве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дения (полно, кратко, выборочно), выразительное чтение наизусть или с листа. Возможны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небольшие по объему письменные работы (ответы на вопросы, описание героя или собы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тия), а также самостоятельные работы с книгой, иллюстрациями и 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лавлением.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10" w:right="533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Тематический контроль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проводится после изучения определенной темы и может про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ходить как в устной, так и в письменной форме. Пис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менная работа также может быть про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ведена в виде тестовых заданий, построенных с учетом предмета чтения.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 xml:space="preserve">Итоговый контроль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по проверке чтения вслух проводится индивидуально. 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Для проверки подбираются доступные по лексике и содержанию незнакомые тексты. Для проверки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понимания текста учитель после чтения задает вопросы.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-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Критерии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сформированности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навыка чтения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второклассников: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читать целыми словами и словосочетаниями;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осознание общего смысла и содержания прочитанного текста при темпе чтения вслух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не менее 50-60 слов в минуту (на конец года);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использовать паузы, соответствующие знакам препинания, интонации, пере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дающие характерные особенности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безошибочность чтения.    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 итоговому контролю относятся и комплексные работы. Структура контрольно-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измерительных материалов соответствует структуре ЕГЭ, что п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зволит начать подготовку к тестовым заданиям уже со второго класса. Данные работы позволяют быстро проверить усвоение материала у большого 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личества учащихся, объективно оценить результаты рабо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ты, повторить пройденный материал, углубить и систематизировать знания учащихся. На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ы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полнение работы отводится 10-25 минут (в зависимости от уровня подготовленности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класса). На контрольную работу отводится весь урок.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 выставлении оценки следует ориентироваться на следующую шкалу: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«3» - если сделано не менее 50%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«4» - если сделано не менее 75%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«5» - если работа не содержит ошибок.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ных произведений.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0" w:right="5" w:firstLine="55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lastRenderedPageBreak/>
        <w:t>Общими критериями оценивания результативности обучения чтению являются сле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дующие: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индивидуальный прогресс в совершенствовании правильности, беглости и способов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чтения (слоговое, плавное слоговое, целыми словами, плавное слитное);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индивидуальный прогресс в понимании содержания прочитанного;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индивидуальный прогресс в выразительности чтения (соблюдение знаков препина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ния, интонационная передача эмоционального тона, лог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ческих ударений, пауз 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мелодики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т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емпа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и громкости - в соответствии с характером текста);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навыках работы с текстом;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умение прочитать и понять инструкцию, содержащуюся в тексте задания, и следо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вать ей;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ориентировка в книге, в группе книг, в мире детских книг;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интерес к чтению художественной, познавательной и справочной литературы, рас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ширение круга чтения.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0" w:lineRule="atLeast"/>
        <w:ind w:left="576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Способами оценивания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результативности обучения чтению являются: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замер скорости чтения (в скрытой для детей форме);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ответы обучающихся на вопросы по содержанию, структуре, языковому оформлению и жанровой принадлежности литературных произвед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5"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выразительность чтения (умение передать общий характер текста с помощью инто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национных средств - мелодики, темпа ритма, пауз, лог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ческих ударений, громкости и эмо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циональной окраски голоса);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на составление плана пересказа, собственного высказывания;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по ориентировке в книгах;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наблюдение учителя за продуктивностью участия детей в коллективной творческой деятельности (в составлении книжных выставок, конку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сах чтецов, драматизации, вообра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жаемой экранизации и т.п.);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наблюдение учителя за соблюдением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обучающимися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правил коллективной и группо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вой работы;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наблюдения за читательской деятельностью учащихся;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анализ читательского дневника;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анализ отзывов учащихся о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прочитанном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аннотаций, презентаций;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анализ творческих работ учащихся (в том числе входящих в рабочие тетради и в хре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стоматии).</w:t>
      </w:r>
    </w:p>
    <w:p w:rsidR="00F66B53" w:rsidRDefault="00F66B53" w:rsidP="00ED3BB0">
      <w:pPr>
        <w:autoSpaceDE w:val="0"/>
        <w:autoSpaceDN w:val="0"/>
        <w:adjustRightInd w:val="0"/>
        <w:spacing w:before="230"/>
        <w:ind w:left="19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Default="00F66B53" w:rsidP="00F66B53">
      <w:pPr>
        <w:autoSpaceDE w:val="0"/>
        <w:autoSpaceDN w:val="0"/>
        <w:adjustRightInd w:val="0"/>
        <w:spacing w:before="230"/>
        <w:ind w:left="19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ED3BB0" w:rsidRDefault="00ED3BB0" w:rsidP="00ED3BB0">
      <w:pPr>
        <w:autoSpaceDE w:val="0"/>
        <w:autoSpaceDN w:val="0"/>
        <w:adjustRightInd w:val="0"/>
        <w:spacing w:before="230"/>
        <w:rPr>
          <w:b/>
          <w:bCs/>
          <w:color w:val="000000"/>
          <w:highlight w:val="white"/>
        </w:rPr>
      </w:pPr>
    </w:p>
    <w:p w:rsidR="00F66B53" w:rsidRPr="00ED3BB0" w:rsidRDefault="00ED3BB0" w:rsidP="00ED3BB0">
      <w:pPr>
        <w:autoSpaceDE w:val="0"/>
        <w:autoSpaceDN w:val="0"/>
        <w:adjustRightInd w:val="0"/>
        <w:spacing w:before="230"/>
        <w:rPr>
          <w:rFonts w:ascii="Calibri" w:eastAsia="Times New Roman" w:hAnsi="Calibri" w:cs="Times New Roman"/>
          <w:highlight w:val="white"/>
        </w:rPr>
      </w:pPr>
      <w:r>
        <w:rPr>
          <w:b/>
          <w:bCs/>
          <w:color w:val="000000"/>
          <w:highlight w:val="white"/>
        </w:rPr>
        <w:t xml:space="preserve">                                                                                                     </w:t>
      </w:r>
      <w:r w:rsidR="00F66B53"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Виды контрольно-измерительных материалов</w:t>
      </w:r>
    </w:p>
    <w:tbl>
      <w:tblPr>
        <w:tblW w:w="11202" w:type="dxa"/>
        <w:tblInd w:w="90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41"/>
        <w:gridCol w:w="16"/>
        <w:gridCol w:w="5703"/>
        <w:gridCol w:w="34"/>
        <w:gridCol w:w="4169"/>
        <w:gridCol w:w="19"/>
      </w:tblGrid>
      <w:tr w:rsidR="00F66B53" w:rsidRPr="006F089E" w:rsidTr="00ED3BB0">
        <w:trPr>
          <w:gridAfter w:val="1"/>
          <w:wAfter w:w="19" w:type="dxa"/>
          <w:trHeight w:val="29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№ урока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30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Вид работы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68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Тема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lastRenderedPageBreak/>
              <w:t>2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Вводная диагностическая работа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Остаточные знания за первый класс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13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Тест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Проверочная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Осень</w:t>
            </w:r>
          </w:p>
        </w:tc>
      </w:tr>
      <w:tr w:rsidR="00F66B53" w:rsidRPr="006F089E" w:rsidTr="00ED3BB0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34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Промежуточная диагностика</w:t>
            </w:r>
          </w:p>
        </w:tc>
      </w:tr>
      <w:tr w:rsidR="00F66B53" w:rsidRPr="006F089E" w:rsidTr="00ED3BB0">
        <w:trPr>
          <w:gridAfter w:val="1"/>
          <w:wAfter w:w="19" w:type="dxa"/>
          <w:trHeight w:val="307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35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Контрольная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</w:tr>
      <w:tr w:rsidR="00F66B53" w:rsidRPr="006F089E" w:rsidTr="00ED3BB0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3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6"/>
                <w:highlight w:val="white"/>
              </w:rPr>
              <w:t>Тест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Из детских журналов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Итоговая работа за 1 полугодие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1 полугодие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Писатели - детям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Проверочная работа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Я и мои друзья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Промежуточная диагностическая работа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106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Весна</w:t>
            </w:r>
          </w:p>
        </w:tc>
      </w:tr>
      <w:tr w:rsidR="00F66B53" w:rsidRPr="006F089E" w:rsidTr="00ED3BB0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 и всерьёз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130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Контрольная работа № 5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</w:tr>
      <w:tr w:rsidR="00F66B53" w:rsidRPr="006F089E" w:rsidTr="00ED3BB0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Итоговая диагностика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                            ,</w:t>
            </w:r>
            <w:proofErr w:type="gramEnd"/>
          </w:p>
        </w:tc>
      </w:tr>
      <w:tr w:rsidR="00F66B53" w:rsidRPr="006F089E" w:rsidTr="00ED3BB0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132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Итоговая диагностическая работа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учебный год</w:t>
            </w: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Pr="006F089E" w:rsidRDefault="00F66B53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F66B53" w:rsidRDefault="00F66B53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Default="00ED3BB0" w:rsidP="00F66B53">
      <w:pPr>
        <w:autoSpaceDE w:val="0"/>
        <w:autoSpaceDN w:val="0"/>
        <w:adjustRightInd w:val="0"/>
      </w:pPr>
    </w:p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112550" w:rsidRPr="00DB47EC" w:rsidRDefault="00112550">
      <w:pPr>
        <w:rPr>
          <w:rFonts w:ascii="Times New Roman" w:hAnsi="Times New Roman" w:cs="Times New Roman"/>
          <w:b/>
          <w:sz w:val="20"/>
          <w:szCs w:val="20"/>
        </w:rPr>
      </w:pPr>
    </w:p>
    <w:p w:rsidR="008662C4" w:rsidRPr="00004395" w:rsidRDefault="006F3A91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4395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 w:rsidR="008D46F0" w:rsidRPr="00004395">
        <w:rPr>
          <w:rFonts w:ascii="Times New Roman" w:hAnsi="Times New Roman" w:cs="Times New Roman"/>
          <w:sz w:val="24"/>
          <w:szCs w:val="24"/>
        </w:rPr>
        <w:t xml:space="preserve"> </w:t>
      </w:r>
      <w:r w:rsidRPr="0000439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литературному чтению</w:t>
      </w:r>
      <w:r w:rsidR="00E76632"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2 класс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4538"/>
        <w:gridCol w:w="710"/>
        <w:gridCol w:w="5312"/>
        <w:gridCol w:w="18"/>
        <w:gridCol w:w="6"/>
        <w:gridCol w:w="46"/>
        <w:gridCol w:w="1987"/>
        <w:gridCol w:w="851"/>
        <w:gridCol w:w="989"/>
      </w:tblGrid>
      <w:tr w:rsidR="00EF4309" w:rsidRPr="00004395" w:rsidTr="00E4433A">
        <w:trPr>
          <w:trHeight w:val="585"/>
        </w:trPr>
        <w:tc>
          <w:tcPr>
            <w:tcW w:w="278" w:type="pct"/>
            <w:vMerge w:val="restar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2" w:type="pct"/>
            <w:vMerge w:val="restart"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раздела и темы</w:t>
            </w:r>
          </w:p>
        </w:tc>
        <w:tc>
          <w:tcPr>
            <w:tcW w:w="232" w:type="pct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-во ч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</w:t>
            </w:r>
          </w:p>
        </w:tc>
        <w:tc>
          <w:tcPr>
            <w:tcW w:w="1743" w:type="pct"/>
            <w:gridSpan w:val="3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664" w:type="pct"/>
            <w:gridSpan w:val="2"/>
            <w:vMerge w:val="restart"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</w:t>
            </w:r>
          </w:p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601" w:type="pct"/>
            <w:gridSpan w:val="2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               Дата </w:t>
            </w:r>
          </w:p>
        </w:tc>
      </w:tr>
      <w:tr w:rsidR="00EF4309" w:rsidRPr="00004395" w:rsidTr="00E4433A">
        <w:trPr>
          <w:trHeight w:val="330"/>
        </w:trPr>
        <w:tc>
          <w:tcPr>
            <w:tcW w:w="278" w:type="pct"/>
            <w:vMerge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323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</w:tr>
      <w:tr w:rsidR="00974ECC" w:rsidRPr="00DB47EC" w:rsidTr="00E4433A">
        <w:tc>
          <w:tcPr>
            <w:tcW w:w="278" w:type="pct"/>
          </w:tcPr>
          <w:p w:rsidR="00974ECC" w:rsidRPr="00004395" w:rsidRDefault="00974ECC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</w:p>
        </w:tc>
        <w:tc>
          <w:tcPr>
            <w:tcW w:w="1482" w:type="pct"/>
          </w:tcPr>
          <w:p w:rsidR="00974ECC" w:rsidRPr="00004395" w:rsidRDefault="00974ECC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Самое</w:t>
            </w:r>
            <w:r w:rsidR="00004395"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великое чудо на свете</w:t>
            </w:r>
          </w:p>
        </w:tc>
        <w:tc>
          <w:tcPr>
            <w:tcW w:w="232" w:type="pct"/>
          </w:tcPr>
          <w:p w:rsidR="00974ECC" w:rsidRPr="00004395" w:rsidRDefault="00004395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974ECC" w:rsidRDefault="00974E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74EC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DB47EC" w:rsidTr="00ED3BB0">
        <w:trPr>
          <w:trHeight w:val="2623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Р.С.Сеф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«Читателю»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учебнике, уметь пользоваться оглавлением, словарем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Использовать модели и схемы для решения учебных задач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личного дал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4309" w:rsidRPr="0000439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395" w:rsidRPr="00DB47EC" w:rsidTr="00E4433A">
        <w:trPr>
          <w:trHeight w:val="935"/>
        </w:trPr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482" w:type="pct"/>
          </w:tcPr>
          <w:p w:rsidR="00004395" w:rsidRPr="00004395" w:rsidRDefault="00004395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232" w:type="pct"/>
          </w:tcPr>
          <w:p w:rsidR="00004395" w:rsidRPr="00004395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004395"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004395" w:rsidRPr="00004395" w:rsidRDefault="00004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rPr>
          <w:trHeight w:val="935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Читать, выражая настроение произведения, нах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дить созвучные окончания в тексте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Знакомство с культурно-историческим наслед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ем России.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>- индивидуаль</w:t>
            </w:r>
            <w:r>
              <w:t xml:space="preserve">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6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, прибаутки, считалки, небыл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различия в </w:t>
            </w:r>
            <w:proofErr w:type="spellStart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прибаутках, сходных по теме, отличать их от небылиц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F4309" w:rsidRPr="0000439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4433A"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82" w:type="pct"/>
          </w:tcPr>
          <w:p w:rsidR="00ED3BB0" w:rsidRPr="00004395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Скороговорки,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считалки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ебылицы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:rsidR="00ED3BB0" w:rsidRPr="00004395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004395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пословицах и поговорках, объяснять смысл пословиц, загадок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B361E8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rPr>
          <w:trHeight w:val="1326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вслух, придумывать свои сказочные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жеты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«Петушок и б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бовое зернышко»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по ролям. Рассказывать сказку, используя иллюстрации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 потребности в систематическом чтении  как средстве познания мира и самого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бя </w:t>
            </w:r>
          </w:p>
        </w:tc>
        <w:tc>
          <w:tcPr>
            <w:tcW w:w="666" w:type="pct"/>
            <w:gridSpan w:val="3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сказка «Лиса и тет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рев» Проверка техники чтения.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героев, характер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зовать героев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«У страха глаза велики»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lastRenderedPageBreak/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равль»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rPr>
          <w:trHeight w:val="170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«Каша из топ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94C87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А.А.Шибаев «Вспомни сказку»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Соотносить 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словицы со сказками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«Устное 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родное творчество» Тест № 1.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проверять свои знания по теме, отвечать на вопросы, формулировать выв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обобщать на основе выделения сущнос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ной связи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D74" w:rsidRPr="00486D74" w:rsidTr="00ED3BB0"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86D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1482" w:type="pct"/>
          </w:tcPr>
          <w:p w:rsidR="00486D74" w:rsidRPr="00486D74" w:rsidRDefault="00486D74" w:rsidP="00F96DB1">
            <w:pPr>
              <w:pStyle w:val="2"/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</w:pPr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 xml:space="preserve">Люблю природу </w:t>
            </w:r>
            <w:proofErr w:type="spell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русскую</w:t>
            </w:r>
            <w:proofErr w:type="gram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.О</w:t>
            </w:r>
            <w:proofErr w:type="gram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сень</w:t>
            </w:r>
            <w:proofErr w:type="spell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</w:t>
            </w:r>
          </w:p>
        </w:tc>
        <w:tc>
          <w:tcPr>
            <w:tcW w:w="232" w:type="pct"/>
          </w:tcPr>
          <w:p w:rsidR="00486D74" w:rsidRPr="00486D74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86D74" w:rsidRPr="00486D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Нравится ли Вам осень? Осенние загадки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Сравнивать стихи разных поэтов на одну тему. Объяснять интересные выражения в лирическом тексте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Ф.Тютчев «Есть в осени первоначал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ной», К.Бальмонт «Поспевает брусника», А.Плещеев «Осень наступила»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F4309" w:rsidRPr="00486D7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А.Фет «Ласточки пропали», А.Толстой «Осень»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Слушать звуки осени, переданные в лирическом произведении. Представлять картины осенней  природы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С.Есенин «Закружилась Сухие листья», </w:t>
            </w:r>
            <w:proofErr w:type="spellStart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И.Токмакова</w:t>
            </w:r>
            <w:proofErr w:type="spellEnd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«Опустел скворечник»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тонации настроение поэта. Сравнивать стихи ра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ных поэтов на одну тему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определение эмоционального характера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94C87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="008D3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В.Д.Берестов «Хитрые грибы»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Наблюдать за жизнью слов в художественном тексте. Иллюстрировать стихотворение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М.М.Пришвин «Осеннее утро»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, И.Бунин « Сегодня так светло кругом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№ 1.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D3BB0" w:rsidRPr="00486D7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DB47EC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Русские писатели </w:t>
            </w:r>
          </w:p>
        </w:tc>
        <w:tc>
          <w:tcPr>
            <w:tcW w:w="232" w:type="pct"/>
          </w:tcPr>
          <w:p w:rsidR="002A3EDD" w:rsidRPr="002A3EDD" w:rsidRDefault="002A3EDD" w:rsidP="002A3ED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2A3EDD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Викторина по сказкам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наблюдения. Познак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мить с биографией Пушкина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зеленый»</w:t>
            </w:r>
          </w:p>
        </w:tc>
        <w:tc>
          <w:tcPr>
            <w:tcW w:w="232" w:type="pct"/>
          </w:tcPr>
          <w:p w:rsidR="00EF4309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«Вот север тучи нагоняя», «Зима! Крестьянин торжествуя»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произведения, давать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 характеристики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И.А.Крылова. Отв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чать и задавать вопросы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и щука»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ности басни, характеризовать героев басни с оп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рой на текст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02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предварительно соста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ленному тексту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4C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4309" w:rsidRPr="002A3E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«Котенок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страницы. 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</w:t>
            </w:r>
            <w:r w:rsidR="00ED3BB0" w:rsidRPr="002A3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теме. Проверочная работа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8D33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О братьях моих меньших</w:t>
            </w:r>
          </w:p>
        </w:tc>
        <w:tc>
          <w:tcPr>
            <w:tcW w:w="232" w:type="pct"/>
          </w:tcPr>
          <w:p w:rsidR="002A3EDD" w:rsidRPr="002A3EDD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2A3EDD"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художественные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разных жанров в исполнении учителя и учащихся.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«Плачет киска», И. Пивоварова «Жила-была собака»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научно-познавательные тексты, сказки и рассказы о 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lastRenderedPageBreak/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Е.И.Чарушин</w:t>
            </w:r>
            <w:proofErr w:type="spellEnd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героям, 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нравственную оценку поступкам. Участв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«Музык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Видеть картину природы в художественном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изведении, составлять план и пересказывать по нему, участвовать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возможные варианты исправления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lastRenderedPageBreak/>
              <w:t>- групповая,</w:t>
            </w:r>
          </w:p>
          <w:p w:rsidR="00ED3BB0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.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32" w:type="pct"/>
          </w:tcPr>
          <w:p w:rsidR="002A3EDD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9ч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rPr>
          <w:trHeight w:val="276"/>
        </w:trPr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«Вы знаете?»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pct"/>
          </w:tcPr>
          <w:p w:rsidR="00EF4309" w:rsidRPr="002A3EDD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Д.Хармс «Веселые чижи»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 «Очень-очень вкусный пирог»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Знать названия детских журналов, Уметь нах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дить нужную статью в журнале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Ю.Д.Владимиров «Чудаки», А.И.Введенский  «Ученый Петя»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А.И.Введенский «Лошадка»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«Веселый старичок»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232" w:type="pct"/>
          </w:tcPr>
          <w:p w:rsidR="00E4433A" w:rsidRPr="00E4433A" w:rsidRDefault="00CA63C8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Нравится ли Вам зима? Зимние загадки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Я.А.Аким «Утром кот принес на лапах», Ф.И.Тютчев «Чародейкою Зимою»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Различать стихотворный и прозаический текст. Определять главных героев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С.А.Есенин «Поет </w:t>
            </w:r>
            <w:proofErr w:type="spellStart"/>
            <w:proofErr w:type="gram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зима-аукает</w:t>
            </w:r>
            <w:proofErr w:type="spellEnd"/>
            <w:proofErr w:type="gram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», «Береза»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 Сравнивать стихи разных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этов на одну тему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венных и познавательных текстов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литературного произведения, как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«Дело было в январе», С.Д.Дрожжин «Улицей гуляет»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Писатели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детям</w:t>
            </w:r>
          </w:p>
        </w:tc>
        <w:tc>
          <w:tcPr>
            <w:tcW w:w="232" w:type="pct"/>
          </w:tcPr>
          <w:p w:rsidR="00E4433A" w:rsidRPr="00E4433A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Писатели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етям.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свои знания для проведения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К.И.Чуковский «Путаница»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К.И.Чуковский «</w:t>
            </w: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смысл произведения, составлять план, давать характеристики героям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С.Я.Маршак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С.Я.Маршака, сделать обзор произведений писателя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С.Я.Маршак «Кот и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Читать стихи, передавая с помощью интонации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настроение поэта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С.В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Михалкова, сд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секрет»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С.В.Михалков «Сила воли»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поступкам. Делить текст на смысловые части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«Веревочка»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биографией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мнениями с одноклассниками по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«Мы не заметили жука», «В школу»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Осознанно читать стихотворные произведения, оценивать события, характеризовать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собс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определять тему и главную мысль прои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ведения, выразительно читать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иллюстрации с фрагментами текста.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Н.Н.Носова,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Составление  картинного плана. Умение опред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лять главных героев и характеризовать их.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Знание понятия «скороговорка», ее назначение, малые фольклорные жанры, работа над выраз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тельностью и ритмом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жанием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lastRenderedPageBreak/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Проверочная работа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1482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32" w:type="pct"/>
          </w:tcPr>
          <w:p w:rsidR="00E4433A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В.Д.Берестов «За игрой»,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ушел в свою обиду»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Работа со словарем, осознанное чтение текста 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дожественного произведения, определение темы и главной мысли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вечать на вопросы по содержанию литературного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Соблюдение интонации при чтении, осознанное чтение текста художественного произведения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Ю.И.Ермолаев «Два пирожных»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произведения,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«Волшебное слово»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.03 </w:t>
            </w:r>
            <w:r w:rsidR="00BC1853"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«Хорошее»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ступление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Умения оценивать события, героев произведения, анализировать взаимоотношения героев, оцен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их поступки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высказывание, проверка универсальных учебных умений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lastRenderedPageBreak/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Ф.И.Тютчев «Зима недаром злится», «В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сенние воды».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А.Н.Плещеев «Сельская песенка»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Отношение автора к литературному персонажу. Составление картинного плана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монологические выск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зывания с опорой на авторский текст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И.А.Бунин «Матери». Проверка техники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чтения. Текст № 4.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предметных и универсальных учебных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умений. Определение главных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А.И.Плещеев «В бурю»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Е.А.Благинина «Посидим в тишине»,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маму мою обидел»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ти, составлять простой план, монологическое выступление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И.М.Пивоварова «Здравствуй». Обо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щающий урок.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И в шутку и всерьез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«Мозговая атака». Развитие речи.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вильность и беглость чтения. Формирование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иногда не совпадающих с точкой зрения ученика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«Товарищам детям», «Что красивее всего?»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Высказывать суждения о значении тех или иных нравственных качеств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«Песенки Вини Пуха».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сравнения, подбирать свои. Определять главных героев произведения, учас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вовать в обсуждении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«Если был бы я девчо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кой», «Над нашей квартирой», «Память»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мениваться мнениями с одноклассниками по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«Знакомый», «Путешес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венники», «Кисточка»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», «В чужой стр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Г.Б.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осознанности и выразительности чтения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116-117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В.Ю.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ным»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жанием. Инсценировать прочитанное. Сотру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A2B59" w:rsidRPr="002A3EDD" w:rsidRDefault="003B22E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Ю.Тувим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Трулялянского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», обобщение по разделу.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Викторина. Развитие речи.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Американская народная песенка «Бул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дог по кличке Дог»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Английские народные песенки «Перча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ки», «Храбрецы»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Сюзон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 Мотылек»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Немецкая народная песенка «Знают м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мы, знают дети».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«Кот в сапогах»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ского текста. Сотрудничать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129-132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A93FDF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5A2B59"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133-135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Э.Хогарт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232" w:type="pct"/>
          </w:tcPr>
          <w:p w:rsidR="005A2B59" w:rsidRPr="002A3EDD" w:rsidRDefault="005A2B59" w:rsidP="00A75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предметных универсальных учебных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неуспеха) в учебной деятельности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0E5" w:rsidRPr="002A3EDD" w:rsidRDefault="00A930E5" w:rsidP="00DB4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550" w:rsidRPr="00DB47EC" w:rsidRDefault="00112550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112550" w:rsidRPr="00F30092" w:rsidRDefault="00085C84" w:rsidP="00112550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112550" w:rsidRPr="00F30092" w:rsidRDefault="00112550" w:rsidP="00112550">
      <w:pPr>
        <w:pStyle w:val="a4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F30092">
        <w:rPr>
          <w:rFonts w:ascii="Times New Roman" w:hAnsi="Times New Roman"/>
          <w:b/>
          <w:bCs/>
          <w:sz w:val="24"/>
          <w:szCs w:val="24"/>
        </w:rPr>
        <w:t>1.Учебное оборудование: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а) технические средства (</w:t>
      </w:r>
      <w:proofErr w:type="spellStart"/>
      <w:r w:rsidRPr="00F30092"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 w:rsidRPr="00F30092">
        <w:rPr>
          <w:rFonts w:ascii="Times New Roman" w:hAnsi="Times New Roman" w:cs="Times New Roman"/>
          <w:bCs/>
          <w:sz w:val="24"/>
          <w:szCs w:val="24"/>
        </w:rPr>
        <w:t xml:space="preserve"> проектор, компьютер)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б) учебные  (столы, доска)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2. Собственно учебные средства: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1.Климанова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2. 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3. Информационные материалы</w:t>
      </w:r>
      <w:r w:rsidRPr="00F30092">
        <w:rPr>
          <w:rFonts w:ascii="Times New Roman" w:hAnsi="Times New Roman" w:cs="Times New Roman"/>
          <w:bCs/>
          <w:sz w:val="24"/>
          <w:szCs w:val="24"/>
        </w:rPr>
        <w:t xml:space="preserve"> (программно-методическое обеспечение) 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1. Климанова Л.Ф., Бабушкина Т.В. Методическое пособие к учебнику «Русский язык».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2. Нормативно-правовой документ. Контроль и оценка результатов обучения.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3. «Школа России»: Программы для начальной школы. — М.: Просвещение, 2011.</w:t>
      </w:r>
    </w:p>
    <w:p w:rsidR="00DB47EC" w:rsidRPr="00DB47EC" w:rsidRDefault="00DB47EC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DB47EC" w:rsidRPr="00DB47EC" w:rsidRDefault="00DB47EC" w:rsidP="00DB47E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DB47EC">
        <w:rPr>
          <w:rFonts w:ascii="Times New Roman" w:hAnsi="Times New Roman" w:cs="Times New Roman"/>
          <w:b/>
          <w:szCs w:val="28"/>
        </w:rPr>
        <w:lastRenderedPageBreak/>
        <w:t>ЛИСТ ВНЕСЕНИЙ ИЗМЕНЕНИЙ И ДОПОЛНЕНИЙ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5245"/>
        <w:gridCol w:w="4035"/>
        <w:gridCol w:w="3697"/>
      </w:tblGrid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7EC" w:rsidRPr="00DB47EC" w:rsidRDefault="00DB47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Содержание изменений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Причина</w:t>
            </w: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Примечание</w:t>
            </w: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2D69" w:rsidRPr="00DB47EC" w:rsidRDefault="00942D69" w:rsidP="00A930E5">
      <w:pPr>
        <w:rPr>
          <w:rFonts w:ascii="Times New Roman" w:hAnsi="Times New Roman" w:cs="Times New Roman"/>
          <w:sz w:val="20"/>
          <w:szCs w:val="20"/>
        </w:rPr>
      </w:pPr>
    </w:p>
    <w:sectPr w:rsidR="00942D69" w:rsidRPr="00DB47EC" w:rsidSect="00BE0C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AD8" w:rsidRDefault="00BA6AD8" w:rsidP="00D81E79">
      <w:pPr>
        <w:spacing w:after="0" w:line="240" w:lineRule="auto"/>
      </w:pPr>
      <w:r>
        <w:separator/>
      </w:r>
    </w:p>
  </w:endnote>
  <w:endnote w:type="continuationSeparator" w:id="0">
    <w:p w:rsidR="00BA6AD8" w:rsidRDefault="00BA6AD8" w:rsidP="00D8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87" w:rsidRDefault="00894C8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4425"/>
      <w:docPartObj>
        <w:docPartGallery w:val="Page Numbers (Bottom of Page)"/>
        <w:docPartUnique/>
      </w:docPartObj>
    </w:sdtPr>
    <w:sdtContent>
      <w:p w:rsidR="00894C87" w:rsidRDefault="0091126C">
        <w:pPr>
          <w:pStyle w:val="a8"/>
          <w:jc w:val="right"/>
        </w:pPr>
        <w:fldSimple w:instr=" PAGE   \* MERGEFORMAT ">
          <w:r w:rsidR="00B05454">
            <w:rPr>
              <w:noProof/>
            </w:rPr>
            <w:t>2</w:t>
          </w:r>
        </w:fldSimple>
      </w:p>
    </w:sdtContent>
  </w:sdt>
  <w:p w:rsidR="00894C87" w:rsidRDefault="00894C8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87" w:rsidRDefault="00894C8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AD8" w:rsidRDefault="00BA6AD8" w:rsidP="00D81E79">
      <w:pPr>
        <w:spacing w:after="0" w:line="240" w:lineRule="auto"/>
      </w:pPr>
      <w:r>
        <w:separator/>
      </w:r>
    </w:p>
  </w:footnote>
  <w:footnote w:type="continuationSeparator" w:id="0">
    <w:p w:rsidR="00BA6AD8" w:rsidRDefault="00BA6AD8" w:rsidP="00D8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87" w:rsidRDefault="00894C8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87" w:rsidRDefault="00894C8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87" w:rsidRDefault="00894C8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CC0C66"/>
    <w:lvl w:ilvl="0">
      <w:numFmt w:val="bullet"/>
      <w:lvlText w:val="*"/>
      <w:lvlJc w:val="left"/>
    </w:lvl>
  </w:abstractNum>
  <w:abstractNum w:abstractNumId="1">
    <w:nsid w:val="00224725"/>
    <w:multiLevelType w:val="singleLevel"/>
    <w:tmpl w:val="1316775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0"/>
  </w:num>
  <w:num w:numId="4">
    <w:abstractNumId w:val="14"/>
  </w:num>
  <w:num w:numId="5">
    <w:abstractNumId w:val="18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7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8"/>
  </w:num>
  <w:num w:numId="21">
    <w:abstractNumId w:val="22"/>
  </w:num>
  <w:num w:numId="22">
    <w:abstractNumId w:val="21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760C"/>
    <w:rsid w:val="00004395"/>
    <w:rsid w:val="00005396"/>
    <w:rsid w:val="00010763"/>
    <w:rsid w:val="000603AF"/>
    <w:rsid w:val="00065C8D"/>
    <w:rsid w:val="00074559"/>
    <w:rsid w:val="00085C84"/>
    <w:rsid w:val="000B7422"/>
    <w:rsid w:val="000E02DC"/>
    <w:rsid w:val="000F69A2"/>
    <w:rsid w:val="0010495B"/>
    <w:rsid w:val="001069E1"/>
    <w:rsid w:val="00111DF9"/>
    <w:rsid w:val="00112550"/>
    <w:rsid w:val="001163CD"/>
    <w:rsid w:val="0013188F"/>
    <w:rsid w:val="001473D3"/>
    <w:rsid w:val="001747BF"/>
    <w:rsid w:val="00196665"/>
    <w:rsid w:val="001C4DAB"/>
    <w:rsid w:val="001C50D5"/>
    <w:rsid w:val="001E7636"/>
    <w:rsid w:val="001F0E50"/>
    <w:rsid w:val="002338CE"/>
    <w:rsid w:val="00240F47"/>
    <w:rsid w:val="00262D8B"/>
    <w:rsid w:val="00284509"/>
    <w:rsid w:val="0028509A"/>
    <w:rsid w:val="0028759F"/>
    <w:rsid w:val="002972D3"/>
    <w:rsid w:val="0029760C"/>
    <w:rsid w:val="002A3EDD"/>
    <w:rsid w:val="002B1F05"/>
    <w:rsid w:val="00300A7E"/>
    <w:rsid w:val="00320726"/>
    <w:rsid w:val="00322AAB"/>
    <w:rsid w:val="00326A55"/>
    <w:rsid w:val="0034233A"/>
    <w:rsid w:val="003A39EB"/>
    <w:rsid w:val="003B22E4"/>
    <w:rsid w:val="003C23F5"/>
    <w:rsid w:val="004154D3"/>
    <w:rsid w:val="00424E85"/>
    <w:rsid w:val="00433D4C"/>
    <w:rsid w:val="00482BD7"/>
    <w:rsid w:val="00486D74"/>
    <w:rsid w:val="004A50DE"/>
    <w:rsid w:val="004D6BBD"/>
    <w:rsid w:val="005147FC"/>
    <w:rsid w:val="00587E93"/>
    <w:rsid w:val="005A2B59"/>
    <w:rsid w:val="005B6322"/>
    <w:rsid w:val="005D2F60"/>
    <w:rsid w:val="00622149"/>
    <w:rsid w:val="00675D9B"/>
    <w:rsid w:val="006E0D32"/>
    <w:rsid w:val="006F3A91"/>
    <w:rsid w:val="00733A5E"/>
    <w:rsid w:val="00735065"/>
    <w:rsid w:val="00737A2C"/>
    <w:rsid w:val="00740692"/>
    <w:rsid w:val="00744787"/>
    <w:rsid w:val="00760466"/>
    <w:rsid w:val="0076189A"/>
    <w:rsid w:val="00761F97"/>
    <w:rsid w:val="00807997"/>
    <w:rsid w:val="00811118"/>
    <w:rsid w:val="00811C70"/>
    <w:rsid w:val="00817220"/>
    <w:rsid w:val="008662C4"/>
    <w:rsid w:val="008700B2"/>
    <w:rsid w:val="0088066B"/>
    <w:rsid w:val="00894C87"/>
    <w:rsid w:val="008B6200"/>
    <w:rsid w:val="008D3374"/>
    <w:rsid w:val="008D46F0"/>
    <w:rsid w:val="008E3BD3"/>
    <w:rsid w:val="0091126C"/>
    <w:rsid w:val="00925F7C"/>
    <w:rsid w:val="00930B28"/>
    <w:rsid w:val="00942D69"/>
    <w:rsid w:val="009547BF"/>
    <w:rsid w:val="009570E5"/>
    <w:rsid w:val="00961BA2"/>
    <w:rsid w:val="00964D7F"/>
    <w:rsid w:val="009655CF"/>
    <w:rsid w:val="00972658"/>
    <w:rsid w:val="00974ECC"/>
    <w:rsid w:val="00984F68"/>
    <w:rsid w:val="009A4A50"/>
    <w:rsid w:val="009A706A"/>
    <w:rsid w:val="009A784A"/>
    <w:rsid w:val="009B013B"/>
    <w:rsid w:val="009B47ED"/>
    <w:rsid w:val="009B657E"/>
    <w:rsid w:val="009C15DA"/>
    <w:rsid w:val="009E34D8"/>
    <w:rsid w:val="00A50BF0"/>
    <w:rsid w:val="00A65BCE"/>
    <w:rsid w:val="00A75FA1"/>
    <w:rsid w:val="00A930E5"/>
    <w:rsid w:val="00A93FDF"/>
    <w:rsid w:val="00AA7B5A"/>
    <w:rsid w:val="00AB31B1"/>
    <w:rsid w:val="00AB59AC"/>
    <w:rsid w:val="00AB5BD7"/>
    <w:rsid w:val="00AC7326"/>
    <w:rsid w:val="00AD374B"/>
    <w:rsid w:val="00AD5C3F"/>
    <w:rsid w:val="00B05454"/>
    <w:rsid w:val="00B15869"/>
    <w:rsid w:val="00B30CF4"/>
    <w:rsid w:val="00B361E8"/>
    <w:rsid w:val="00B51510"/>
    <w:rsid w:val="00BA47F9"/>
    <w:rsid w:val="00BA6AD8"/>
    <w:rsid w:val="00BB6087"/>
    <w:rsid w:val="00BB6596"/>
    <w:rsid w:val="00BC1853"/>
    <w:rsid w:val="00BD009E"/>
    <w:rsid w:val="00BD1105"/>
    <w:rsid w:val="00BE0C74"/>
    <w:rsid w:val="00BF7EF3"/>
    <w:rsid w:val="00C05872"/>
    <w:rsid w:val="00C05E1E"/>
    <w:rsid w:val="00C16E9C"/>
    <w:rsid w:val="00C17DBB"/>
    <w:rsid w:val="00C335C7"/>
    <w:rsid w:val="00C3460B"/>
    <w:rsid w:val="00C4067C"/>
    <w:rsid w:val="00C7230C"/>
    <w:rsid w:val="00C72695"/>
    <w:rsid w:val="00C95DB4"/>
    <w:rsid w:val="00CA63C8"/>
    <w:rsid w:val="00CD1C8D"/>
    <w:rsid w:val="00CD6F77"/>
    <w:rsid w:val="00CD7F44"/>
    <w:rsid w:val="00CE1632"/>
    <w:rsid w:val="00CE2FCB"/>
    <w:rsid w:val="00CE3D04"/>
    <w:rsid w:val="00CF3654"/>
    <w:rsid w:val="00CF42C9"/>
    <w:rsid w:val="00CF7E2B"/>
    <w:rsid w:val="00D02A71"/>
    <w:rsid w:val="00D14D8E"/>
    <w:rsid w:val="00D17F80"/>
    <w:rsid w:val="00D24D9E"/>
    <w:rsid w:val="00D2574C"/>
    <w:rsid w:val="00D405EF"/>
    <w:rsid w:val="00D455BA"/>
    <w:rsid w:val="00D71BCA"/>
    <w:rsid w:val="00D81E79"/>
    <w:rsid w:val="00D85353"/>
    <w:rsid w:val="00DB47EC"/>
    <w:rsid w:val="00DC07F4"/>
    <w:rsid w:val="00DD517E"/>
    <w:rsid w:val="00E3217A"/>
    <w:rsid w:val="00E355EA"/>
    <w:rsid w:val="00E4433A"/>
    <w:rsid w:val="00E57E24"/>
    <w:rsid w:val="00E65120"/>
    <w:rsid w:val="00E76632"/>
    <w:rsid w:val="00E87D12"/>
    <w:rsid w:val="00EA6855"/>
    <w:rsid w:val="00EB07C2"/>
    <w:rsid w:val="00EB29A2"/>
    <w:rsid w:val="00EC6C37"/>
    <w:rsid w:val="00ED0BDF"/>
    <w:rsid w:val="00ED3BB0"/>
    <w:rsid w:val="00EE5CA6"/>
    <w:rsid w:val="00EF4309"/>
    <w:rsid w:val="00F25610"/>
    <w:rsid w:val="00F268F3"/>
    <w:rsid w:val="00F30092"/>
    <w:rsid w:val="00F4427B"/>
    <w:rsid w:val="00F5156F"/>
    <w:rsid w:val="00F66B53"/>
    <w:rsid w:val="00F757C2"/>
    <w:rsid w:val="00F76988"/>
    <w:rsid w:val="00F941F7"/>
    <w:rsid w:val="00F96DB1"/>
    <w:rsid w:val="00FA06AE"/>
    <w:rsid w:val="00FD22CE"/>
    <w:rsid w:val="00FD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B"/>
  </w:style>
  <w:style w:type="paragraph" w:styleId="1">
    <w:name w:val="heading 1"/>
    <w:basedOn w:val="a"/>
    <w:next w:val="a"/>
    <w:link w:val="10"/>
    <w:qFormat/>
    <w:rsid w:val="008E3BD3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96D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BD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8E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E3BD3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10495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10495B"/>
    <w:rPr>
      <w:b/>
      <w:bCs/>
    </w:rPr>
  </w:style>
  <w:style w:type="paragraph" w:customStyle="1" w:styleId="rvps2">
    <w:name w:val="rvps2"/>
    <w:basedOn w:val="a"/>
    <w:rsid w:val="0010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495B"/>
  </w:style>
  <w:style w:type="paragraph" w:customStyle="1" w:styleId="FR2">
    <w:name w:val="FR2"/>
    <w:rsid w:val="0010495B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5">
    <w:name w:val="Table Grid"/>
    <w:basedOn w:val="a1"/>
    <w:rsid w:val="00C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1E79"/>
  </w:style>
  <w:style w:type="paragraph" w:styleId="a8">
    <w:name w:val="footer"/>
    <w:basedOn w:val="a"/>
    <w:link w:val="a9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E79"/>
  </w:style>
  <w:style w:type="paragraph" w:styleId="aa">
    <w:name w:val="Balloon Text"/>
    <w:basedOn w:val="a"/>
    <w:link w:val="ab"/>
    <w:uiPriority w:val="99"/>
    <w:semiHidden/>
    <w:unhideWhenUsed/>
    <w:rsid w:val="001F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0E5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079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9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96DB1"/>
    <w:rPr>
      <w:rFonts w:ascii="Times New Roman" w:eastAsia="Times New Roman" w:hAnsi="Times New Roman" w:cs="Times New Roman"/>
      <w:b/>
      <w:bCs/>
      <w:szCs w:val="24"/>
    </w:rPr>
  </w:style>
  <w:style w:type="character" w:customStyle="1" w:styleId="Zag11">
    <w:name w:val="Zag_11"/>
    <w:uiPriority w:val="99"/>
    <w:rsid w:val="00AA7B5A"/>
  </w:style>
  <w:style w:type="paragraph" w:styleId="ac">
    <w:name w:val="No Spacing"/>
    <w:uiPriority w:val="1"/>
    <w:qFormat/>
    <w:rsid w:val="00A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796FE-DAEF-4CD8-8A56-AE3771DC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8719</Words>
  <Characters>49699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ИДИ</dc:creator>
  <cp:keywords/>
  <dc:description/>
  <cp:lastModifiedBy>User</cp:lastModifiedBy>
  <cp:revision>64</cp:revision>
  <cp:lastPrinted>2015-10-13T05:57:00Z</cp:lastPrinted>
  <dcterms:created xsi:type="dcterms:W3CDTF">2011-08-26T13:24:00Z</dcterms:created>
  <dcterms:modified xsi:type="dcterms:W3CDTF">2018-10-15T11:13:00Z</dcterms:modified>
</cp:coreProperties>
</file>