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87" w:rsidRDefault="00881587" w:rsidP="003514E6">
      <w:pPr>
        <w:spacing w:line="360" w:lineRule="auto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inline distT="0" distB="0" distL="0" distR="0">
            <wp:extent cx="5943600" cy="9115425"/>
            <wp:effectExtent l="0" t="0" r="0" b="9525"/>
            <wp:docPr id="1" name="Рисунок 1" descr="C:\Users\лщьз\Desktop\крышки З.Б\лит фак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З.Б\лит фак5 0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110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514E6" w:rsidRDefault="003514E6" w:rsidP="003514E6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Пояснительная записка</w:t>
      </w: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Факультативный курс по литературе </w:t>
      </w:r>
      <w:r>
        <w:rPr>
          <w:b/>
          <w:sz w:val="28"/>
          <w:szCs w:val="28"/>
        </w:rPr>
        <w:t>«Вокруг тебя – Мир…»</w:t>
      </w:r>
      <w:r>
        <w:rPr>
          <w:sz w:val="28"/>
          <w:szCs w:val="28"/>
        </w:rPr>
        <w:t xml:space="preserve"> разработан с учетом современных тенденций в обучении, воспитании и развитии учащихся, заявленных в ФГОС. В соответствии с этим документом, сегодня особенно </w:t>
      </w:r>
      <w:r>
        <w:rPr>
          <w:b/>
          <w:sz w:val="28"/>
          <w:szCs w:val="28"/>
        </w:rPr>
        <w:t>актуальным и значимым</w:t>
      </w:r>
      <w:r>
        <w:rPr>
          <w:sz w:val="28"/>
          <w:szCs w:val="28"/>
        </w:rPr>
        <w:t xml:space="preserve"> в образовании признается все то, что может пригодиться в жизни после обучения в школе (</w:t>
      </w:r>
      <w:proofErr w:type="spellStart"/>
      <w:r>
        <w:rPr>
          <w:sz w:val="28"/>
          <w:szCs w:val="28"/>
        </w:rPr>
        <w:t>компетентностный</w:t>
      </w:r>
      <w:proofErr w:type="spellEnd"/>
      <w:r>
        <w:rPr>
          <w:sz w:val="28"/>
          <w:szCs w:val="28"/>
        </w:rPr>
        <w:t xml:space="preserve"> подход). Особое внимание уделяется воспитанию гражданственности, правовой грамотности, толерантной культуре и т.п. </w:t>
      </w:r>
    </w:p>
    <w:p w:rsidR="003514E6" w:rsidRDefault="003514E6" w:rsidP="003514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учебно-методического комплекса (далее УМК) характерно наличие трех компонентов: литературоведческого, этического и правового. Этический компонент дает возможность без ущерба для решения задач литературного образования интегрировать в уроки факультатива по литературе правовой компонент. Через позицию автора художественного произведения с учеником-читателем ведется разговор о ценности человеческой жизни, о деятельном сострадании, об уважении чести и достоинства, ответственности за последствия совершенного выбора и мн. др.</w:t>
      </w: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УМК дополняет учебники основного курса литературы, согласованы с основными рекомендациями Министерства образования Российской Федерации, программами по литературе, решают задачи литературного образования в гармоничном сочетании с решением воспитательных задач. Это выражается в постановке общих целей образовательного и воспитывающего характера.</w:t>
      </w:r>
    </w:p>
    <w:p w:rsidR="003514E6" w:rsidRDefault="003514E6" w:rsidP="003514E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Цель факультативного курса: </w:t>
      </w: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ходе работы по учебно-методическому комплекту способствовать пропедевтической подготовки к освоению Международного гуманитарного права в рамках обществознания в 9 классе.</w:t>
      </w:r>
    </w:p>
    <w:p w:rsidR="003514E6" w:rsidRDefault="003514E6" w:rsidP="003514E6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Задачи:</w:t>
      </w:r>
    </w:p>
    <w:p w:rsidR="003514E6" w:rsidRDefault="003514E6" w:rsidP="003514E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Развивать навыки анализа литературного произведения.</w:t>
      </w:r>
    </w:p>
    <w:p w:rsidR="003514E6" w:rsidRDefault="003514E6" w:rsidP="003514E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Через анализ литературных произведений способствовать развитию ценностного потенциала личности: гуманности, толерантности и т.п.</w:t>
      </w:r>
    </w:p>
    <w:p w:rsidR="003514E6" w:rsidRDefault="003514E6" w:rsidP="003514E6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Эмоционально подготовить учащихся к осознанному восприятию норм международного гуманитарного права, которые в системе будут изучаться в старших классах.</w:t>
      </w:r>
    </w:p>
    <w:p w:rsidR="003514E6" w:rsidRDefault="003514E6" w:rsidP="003514E6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 ходе факультатива системно используются:</w:t>
      </w:r>
    </w:p>
    <w:p w:rsidR="003514E6" w:rsidRDefault="003514E6" w:rsidP="003514E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по анализу текста художественного произведения;</w:t>
      </w:r>
    </w:p>
    <w:p w:rsidR="003514E6" w:rsidRDefault="003514E6" w:rsidP="003514E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по развитию речи учащихся;</w:t>
      </w:r>
    </w:p>
    <w:p w:rsidR="003514E6" w:rsidRDefault="003514E6" w:rsidP="003514E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по развитию логических способностей;</w:t>
      </w:r>
    </w:p>
    <w:p w:rsidR="003514E6" w:rsidRDefault="003514E6" w:rsidP="003514E6">
      <w:pPr>
        <w:numPr>
          <w:ilvl w:val="1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по формированию системы нравственных ценностей учащихся.</w:t>
      </w:r>
    </w:p>
    <w:p w:rsidR="003514E6" w:rsidRDefault="003514E6" w:rsidP="003514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Среди основных </w:t>
      </w:r>
      <w:r>
        <w:rPr>
          <w:b/>
          <w:sz w:val="28"/>
          <w:szCs w:val="28"/>
        </w:rPr>
        <w:t>методов и приемов</w:t>
      </w:r>
      <w:r>
        <w:rPr>
          <w:sz w:val="28"/>
          <w:szCs w:val="28"/>
        </w:rPr>
        <w:t xml:space="preserve"> при работе с текстом художественного произведения используются: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обогащение словарного запаса, 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чтение по ролям, 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пересказ,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выразительное чтение,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работа с афоризмами,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плана,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задания на основе речевых ситуаций и жизненного опыта учащихся,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диалог, 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беседа,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создание проблемных ситуаций и ситуаций поиска,</w:t>
      </w:r>
    </w:p>
    <w:p w:rsidR="003514E6" w:rsidRDefault="003514E6" w:rsidP="003514E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написание сочинений-миниатюр.</w:t>
      </w:r>
    </w:p>
    <w:p w:rsidR="003514E6" w:rsidRDefault="003514E6" w:rsidP="003514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Существенным моментом на факультативных занятиях является обращение к личному опыту учащихся. </w:t>
      </w:r>
    </w:p>
    <w:p w:rsidR="003514E6" w:rsidRDefault="003514E6" w:rsidP="003514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Особая роль в деятельности учителя отводится созданию творческой обстановки в классе. Важно, чтобы ученики не боялись сделать ошибку, и тогда устраняются внутренние препятствия творческим проявлениям. </w:t>
      </w: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Таким образом, факультативные занятия дают возможность органичного соединения обучения анализу литерного произведению, с воспитанием ценностного потенциала, с этико-правовым воспитанием и развитием личности школьника.</w:t>
      </w: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center"/>
        <w:rPr>
          <w:b/>
          <w:sz w:val="28"/>
          <w:szCs w:val="28"/>
        </w:rPr>
      </w:pPr>
    </w:p>
    <w:p w:rsidR="003514E6" w:rsidRDefault="003514E6" w:rsidP="003514E6">
      <w:pPr>
        <w:spacing w:line="360" w:lineRule="auto"/>
        <w:jc w:val="center"/>
        <w:rPr>
          <w:b/>
          <w:sz w:val="28"/>
          <w:szCs w:val="28"/>
        </w:rPr>
      </w:pPr>
    </w:p>
    <w:p w:rsidR="003514E6" w:rsidRDefault="003514E6" w:rsidP="003514E6">
      <w:pPr>
        <w:spacing w:line="360" w:lineRule="auto"/>
        <w:jc w:val="center"/>
        <w:rPr>
          <w:b/>
          <w:sz w:val="28"/>
          <w:szCs w:val="28"/>
        </w:rPr>
      </w:pPr>
    </w:p>
    <w:p w:rsidR="003514E6" w:rsidRDefault="003514E6" w:rsidP="003514E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Тематическое планирование </w:t>
      </w:r>
      <w:r>
        <w:rPr>
          <w:b/>
          <w:sz w:val="28"/>
          <w:szCs w:val="28"/>
          <w:lang w:val="en-US"/>
        </w:rPr>
        <w:t xml:space="preserve"> (5 </w:t>
      </w:r>
      <w:r>
        <w:rPr>
          <w:b/>
          <w:sz w:val="28"/>
          <w:szCs w:val="28"/>
        </w:rPr>
        <w:t>класс</w:t>
      </w:r>
      <w:r>
        <w:rPr>
          <w:b/>
          <w:sz w:val="28"/>
          <w:szCs w:val="28"/>
          <w:lang w:val="en-US"/>
        </w:rPr>
        <w:t>)</w:t>
      </w:r>
    </w:p>
    <w:p w:rsidR="003514E6" w:rsidRDefault="003514E6" w:rsidP="003514E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(34 часа)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80"/>
        <w:gridCol w:w="6558"/>
        <w:gridCol w:w="2133"/>
      </w:tblGrid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занятия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Pr="00E1477C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проведения</w:t>
            </w: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Pr="00E1477C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Анри </w:t>
            </w:r>
            <w:proofErr w:type="spellStart"/>
            <w:r>
              <w:rPr>
                <w:sz w:val="28"/>
                <w:szCs w:val="28"/>
              </w:rPr>
              <w:t>Дюнан</w:t>
            </w:r>
            <w:proofErr w:type="spellEnd"/>
            <w:r>
              <w:rPr>
                <w:sz w:val="28"/>
                <w:szCs w:val="28"/>
              </w:rPr>
              <w:t xml:space="preserve"> – основатель Красного Креста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Pr="00E1477C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Pr="00E1477C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«Общее счастье». Кавказская народная сказка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Александрова «</w:t>
            </w:r>
            <w:proofErr w:type="spellStart"/>
            <w:r>
              <w:rPr>
                <w:sz w:val="28"/>
                <w:szCs w:val="28"/>
              </w:rPr>
              <w:t>Светофорчик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комикса по сказке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Платонов «Неизвестный цветок»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Письменная работа – характеристика сказочной героини.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 Уайльд «Мальчик-звезда»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Письменная работа по сказке-были.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Толстой. Отрывки из романа «Война и мир»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Давыдов. 1812 год. Отрывок из дневника.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20-21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 Глинка «Последнее уничтожение на Бородинском поле»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/р</w:t>
            </w: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Куприн «Чудесный доктор»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Письменная работа по произведению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 Носов «Трудный хлеб»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«Вокруг нас – Мир…»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3514E6" w:rsidTr="000B5E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E6" w:rsidRDefault="003514E6" w:rsidP="000B5E7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3514E6" w:rsidRDefault="003514E6" w:rsidP="003514E6">
      <w:pPr>
        <w:spacing w:line="360" w:lineRule="auto"/>
        <w:jc w:val="both"/>
        <w:rPr>
          <w:sz w:val="28"/>
          <w:szCs w:val="28"/>
        </w:rPr>
      </w:pPr>
    </w:p>
    <w:p w:rsidR="009329FE" w:rsidRDefault="009329FE"/>
    <w:sectPr w:rsidR="00932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D2F"/>
    <w:multiLevelType w:val="hybridMultilevel"/>
    <w:tmpl w:val="56847C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E76BD"/>
    <w:multiLevelType w:val="hybridMultilevel"/>
    <w:tmpl w:val="FA9826B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4E6"/>
    <w:rsid w:val="003514E6"/>
    <w:rsid w:val="00881587"/>
    <w:rsid w:val="0093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15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5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815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15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2</cp:revision>
  <cp:lastPrinted>2017-09-24T19:13:00Z</cp:lastPrinted>
  <dcterms:created xsi:type="dcterms:W3CDTF">2017-09-24T19:13:00Z</dcterms:created>
  <dcterms:modified xsi:type="dcterms:W3CDTF">2017-10-14T18:59:00Z</dcterms:modified>
</cp:coreProperties>
</file>