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FBA" w:rsidRPr="001B2FBA" w:rsidRDefault="001B2FBA" w:rsidP="001B2FBA">
      <w:pPr>
        <w:spacing w:after="24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</w:pPr>
      <w:r w:rsidRPr="001B2FB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shd w:val="clear" w:color="auto" w:fill="FAFAFA"/>
          <w:lang w:eastAsia="ru-RU"/>
        </w:rPr>
        <w:t>Темы итогового сочинения будут в рамках пяти направлений. Участнику необходимо будет выбрать одну тему из любого из пяти направлений: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AFAFA"/>
          <w:lang w:eastAsia="ru-RU"/>
        </w:rPr>
        <w:t>1. «ОТЦЫ И ДЕТИ».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  <w:t>Данное направление обращено к вечной проблеме человеческого бытия, связанной с неизбежностью смены поколений, гармоничными и дисгармоничными взаимоотношениями «отцов» и «детей».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  <w:t>Эта тема затронута во многих произведениях литературы, где рассматриваются различные типы взаимодействия между представителями разных поколений (от конфликтного противостояния до взаимопонимания и преемственности) и выявляются причины противоборства между ними, а также пути их духовного сближения.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</w:p>
    <w:p w:rsidR="001B2FBA" w:rsidRPr="001B2FBA" w:rsidRDefault="001B2FBA" w:rsidP="001B2FBA">
      <w:pPr>
        <w:spacing w:before="240" w:after="24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</w:pPr>
      <w:r w:rsidRPr="001B2FBA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AFAFA"/>
          <w:lang w:eastAsia="ru-RU"/>
        </w:rPr>
        <w:t>2. «МЕЧТА И РЕАЛЬНОСТЬ».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  <w:t>Понятия «мечта» и «реальность» во многом противопоставлены и одновременно тесно связаны, они нацеливают на осмысление различных представлений о мире и смысле жизни, на раздумье о том, как реальность порождает мечту и как мечта человека поднимает его над обыденностью.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  <w:t>В литературе немало героев, по-разному относящихся к мечте: одни воодушевлены благородными устремлениями и готовы их воплотить в жизнь, другие оказались в плену прекраснодушных мечтаний, третьи лишены высокой мечты и подчинены низменным целям.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</w:p>
    <w:p w:rsidR="001B2FBA" w:rsidRPr="001B2FBA" w:rsidRDefault="001B2FBA" w:rsidP="001B2FBA">
      <w:pPr>
        <w:spacing w:before="240" w:after="24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</w:pPr>
      <w:r w:rsidRPr="001B2FBA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AFAFA"/>
          <w:lang w:eastAsia="ru-RU"/>
        </w:rPr>
        <w:t>3. «МЕСТЬ И ВЕЛИКОДУШИЕ».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  <w:t>В рамках данного направления можно рассуждать о диаметрально противоположных проявлениях человеческой натуры, связанных с представлениями о добре и зле, милосердии и жестокости, миролюбии и агрессии.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  <w:t xml:space="preserve">Понятия «месть» и «великодушие» часто оказываются в центре внимания писателей, которые исследуют реакции человека на жизненные вызовы, на поступки других людей, анализируют поведение героев в ситуации нравственного </w:t>
      </w:r>
      <w:proofErr w:type="gramStart"/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t>выбора</w:t>
      </w:r>
      <w:proofErr w:type="gramEnd"/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t xml:space="preserve"> как в личностном, так и в социально-историческом плане.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</w:p>
    <w:p w:rsidR="001B2FBA" w:rsidRPr="001B2FBA" w:rsidRDefault="001B2FBA" w:rsidP="001B2FBA">
      <w:pPr>
        <w:spacing w:before="240" w:after="24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</w:pPr>
      <w:r w:rsidRPr="001B2FBA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AFAFA"/>
          <w:lang w:eastAsia="ru-RU"/>
        </w:rPr>
        <w:t>4. «ИСКУССТВО И РЕМЕСЛО».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  <w:t>Темы данного направления актуализируют представления выпускников о предназначении произведений искусства и мере таланта их создателей, дают возможность поразмышлять о миссии художника и его роли в обществе, о том, где заканчивается ремесло и начинается искусство.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  <w:t>Литература постоянно обращается к осмыслению феномена творчества, изображению созидательного труда, помогает раскрыть внутренний мир персонажа через его отношение к искусству и ремеслу.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  <w:t xml:space="preserve"> 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  <w:t xml:space="preserve"> 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pict>
          <v:rect id="_x0000_i1025" style="width:0;height:.75pt" o:hralign="center" o:hrstd="t" o:hr="t" fillcolor="#a0a0a0" stroked="f"/>
        </w:pict>
      </w:r>
    </w:p>
    <w:p w:rsidR="001B2FBA" w:rsidRPr="001B2FBA" w:rsidRDefault="001B2FBA" w:rsidP="001B2FBA">
      <w:pPr>
        <w:spacing w:before="240" w:after="24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</w:pPr>
      <w:r w:rsidRPr="001B2FBA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AFAFA"/>
          <w:lang w:eastAsia="ru-RU"/>
        </w:rPr>
        <w:lastRenderedPageBreak/>
        <w:t>5. «ДОБРОТА И ЖЕСТОКОСТЬ».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  <w:t>Данное направление нацеливает выпускников на раздумье о нравственных основах отношения к человеку и всему живому, позволяет размышлять, с одной стороны, о гуманистическом стремлении ценить и беречь жизнь, с другой – об антигуманном желании причинять страдание и боль другим и даже самому себе.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  <w:t>Понятия «доброта» и «жестокость» принадлежат к «вечным» категориям, во многих произведениях литературы показаны персонажи, тяготеющие к одному из этих полюсов или проходящие путь нравственного перерождения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t xml:space="preserve"> </w:t>
      </w:r>
      <w:bookmarkStart w:id="0" w:name="_GoBack"/>
      <w:bookmarkEnd w:id="0"/>
    </w:p>
    <w:p w:rsidR="00C3514D" w:rsidRDefault="001B2FBA" w:rsidP="001B2FBA"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t>Сочинение проверяется по следующим новым критериям: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AFAFA"/>
          <w:lang w:eastAsia="ru-RU"/>
        </w:rPr>
        <w:t>КРИТЕРИЙ №1 «СООТВЕТСТВИЕ ТЕМЕ»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  <w:t>Данный критерий нацеливает на проверку содержания сочинения.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  <w:t>Участник должен рассуждать на предложенную тему, выбрав путь её раскрытия (например, отвечает на вопрос, поставленный в теме, или размышляет над предложенной проблемой и т.п.).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  <w:t>«Незачёт» ставится только в случае, если сочинение не соответствует теме или в нём не прослеживается конкретной цели высказывания, то есть коммуникативного замысла. Во всех остальных случаях выставляется «зачёт».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AFAFA"/>
          <w:lang w:eastAsia="ru-RU"/>
        </w:rPr>
        <w:t>КРИТЕРИЙ №2 «АРГУМЕНТАЦИЯ. ПРИВЛЕЧЕНИЕ ЛИТЕРАТУРНОГО МАТЕРИАЛА»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  <w:t>Данный критерий нацеливает на проверку умения использовать литературный материал (художественные произведения, дневники, мемуары, публицистику, произведения устного народного творчества (за исключением малых жанров), другие литературные источники) для аргументации своей позиции.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proofErr w:type="gramStart"/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t>Участник должен строить рассуждение, привлекая для аргументации не менее одного произведения отечественной или мировой литературы, избирая свой путь использования литературного материала; при этом он может показать разный уровень осмысления художественного текста: от элементов смыслового анализа (например, тематика, проблематика, сюжет, характеры и т.п.) до комплексного анализа произведения в единстве формы и содержания и его интерпретации в аспекте выбранной темы.</w:t>
      </w:r>
      <w:proofErr w:type="gramEnd"/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  <w:t xml:space="preserve">«Незачёт» ставится при условии, если сочинение написано без привлечения литературного материала или в нём </w:t>
      </w:r>
      <w:proofErr w:type="gramStart"/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t>существенно искажено</w:t>
      </w:r>
      <w:proofErr w:type="gramEnd"/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t xml:space="preserve"> содержание произведения, или литературные произведения лишь упоминаются в работе, не становясь опорой для аргументации. Во всех остальных случаях выставляется «зачёт».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lastRenderedPageBreak/>
        <w:br/>
      </w:r>
      <w:r w:rsidRPr="001B2FBA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AFAFA"/>
          <w:lang w:eastAsia="ru-RU"/>
        </w:rPr>
        <w:t>КРИТЕРИЙ №3 «КОМПОЗИЦИЯ И ЛОГИКА РАССУЖДЕНИЯ»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  <w:t>Данный критерий нацеливает на проверку умения логично выстраивать рассуждение на предложенную тему. Участник должен выдерживать соотношение между тезисом и доказательствами.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  <w:t xml:space="preserve">«Незачёт» ставится при условии, если грубые логические нарушения мешают пониманию смысла сказанного или отсутствует </w:t>
      </w:r>
      <w:proofErr w:type="spellStart"/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t>тезисно</w:t>
      </w:r>
      <w:proofErr w:type="spellEnd"/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t>-доказательная часть. Во всех остальных случаях выставляется «зачёт».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AFAFA"/>
          <w:lang w:eastAsia="ru-RU"/>
        </w:rPr>
        <w:t>КРИТЕРИЙ №4 «КАЧЕСТВО ПИСЬМЕННОЙ РЕЧИ»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  <w:t>Данный критерий нацеливает на проверку речевого оформления текста сочинения.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  <w:t>Участник должен точно выражать мысли, используя разнообразную лексику и различные грамматические конструкции, при необходимости уместно употреблять термины.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  <w:t>«Незачёт» ставится при условии, если низкое качество речи (в том числе речевые ошибки) существенно затрудняет понимание смысла сочинения. Во всех остальных случаях выставляется «зачёт».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AFAFA"/>
          <w:lang w:eastAsia="ru-RU"/>
        </w:rPr>
        <w:t>КРИТЕРИЙ №5 «ГРАМОТНОСТЬ»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  <w:t>Данный критерий позволяет оценить грамотность выпускника.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  <w:t>«Незачёт» ставится при условии, если на 100 слов приходится в сумме более пяти ошибок: грамматических, орфографических, пунктуационных.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AFAFA"/>
          <w:lang w:eastAsia="ru-RU"/>
        </w:rPr>
        <w:t>Итоговое сочинение оценивается зачётом, если: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shd w:val="clear" w:color="auto" w:fill="FAFAFA"/>
          <w:lang w:eastAsia="ru-RU"/>
        </w:rPr>
        <w:t>● Получен «зачёт» по Критерию №1.</w:t>
      </w:r>
      <w:r w:rsidRPr="001B2FB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shd w:val="clear" w:color="auto" w:fill="FAFAFA"/>
          <w:lang w:eastAsia="ru-RU"/>
        </w:rPr>
        <w:br/>
        <w:t>● Получен «зачёт» по Критерию №2.</w:t>
      </w:r>
      <w:r w:rsidRPr="001B2FB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shd w:val="clear" w:color="auto" w:fill="FAFAFA"/>
          <w:lang w:eastAsia="ru-RU"/>
        </w:rPr>
        <w:br/>
        <w:t>● Получен «зачёт» по одному из Критериев №3-5.</w:t>
      </w:r>
      <w:r w:rsidRPr="001B2FB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shd w:val="clear" w:color="auto" w:fill="FAFAFA"/>
          <w:lang w:eastAsia="ru-RU"/>
        </w:rPr>
        <w:br/>
        <w:t>● В сочинении не менее 250 слов.</w:t>
      </w:r>
      <w:r w:rsidRPr="001B2FB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shd w:val="clear" w:color="auto" w:fill="FAFAFA"/>
          <w:lang w:eastAsia="ru-RU"/>
        </w:rPr>
        <w:br/>
        <w:t>● Сочинение не списано.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color w:val="1E84CC"/>
          <w:sz w:val="24"/>
          <w:szCs w:val="24"/>
          <w:shd w:val="clear" w:color="auto" w:fill="FAFAFA"/>
          <w:lang w:eastAsia="ru-RU"/>
        </w:rPr>
        <w:t>Некоторые вузы дополнительно дают до 10 баллов за данное сочинение.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  <w:t>При подготовке к сочинению полезно знать следующее:</w:t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shd w:val="clear" w:color="auto" w:fill="FAFAFA"/>
          <w:lang w:eastAsia="ru-RU"/>
        </w:rPr>
        <w:t>● Результатом итогового сочинения является «зачёт» или «незачёт». К сдаче ЕГЭ допускаются только выпускники, получившие «зачёт».</w:t>
      </w:r>
      <w:r w:rsidRPr="001B2FB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shd w:val="clear" w:color="auto" w:fill="FAFAFA"/>
          <w:lang w:eastAsia="ru-RU"/>
        </w:rPr>
        <w:br/>
        <w:t>● Рекомендуемый объём сочинения – 350 слов. Если в сочинении менее 250 слов (в подсчёт включаются все слова, в том числе служебные), то ставится незачёт. Максимальное количество слов не устанавливается.</w:t>
      </w:r>
      <w:r w:rsidRPr="001B2FB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shd w:val="clear" w:color="auto" w:fill="FAFAFA"/>
          <w:lang w:eastAsia="ru-RU"/>
        </w:rPr>
        <w:br/>
      </w:r>
      <w:r w:rsidRPr="001B2FB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shd w:val="clear" w:color="auto" w:fill="FAFAFA"/>
          <w:lang w:eastAsia="ru-RU"/>
        </w:rPr>
        <w:lastRenderedPageBreak/>
        <w:t>● Время написания сочинения – 3 часа 55 минут.</w:t>
      </w:r>
      <w:r w:rsidRPr="001B2FB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shd w:val="clear" w:color="auto" w:fill="FAFAFA"/>
          <w:lang w:eastAsia="ru-RU"/>
        </w:rPr>
        <w:br/>
        <w:t>● Выпускнику разрешается пользоваться орфографическим словарём, который выдадут в аудитории.</w:t>
      </w:r>
      <w:r w:rsidRPr="001B2FB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shd w:val="clear" w:color="auto" w:fill="FAFAFA"/>
          <w:lang w:eastAsia="ru-RU"/>
        </w:rPr>
        <w:br/>
        <w:t>● Для каждого из 11-и часовых поясов будут разные темы.</w:t>
      </w:r>
      <w:r w:rsidRPr="001B2FB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shd w:val="clear" w:color="auto" w:fill="FAFAFA"/>
          <w:lang w:eastAsia="ru-RU"/>
        </w:rPr>
        <w:br/>
        <w:t>● Итоговое сочинение может учитываться при приёме абитуриентов. В этом случае вузы сами оценят сочинение в баллах. Максимально можно получить 10 баллов, которые прибавятся к баллам ЕГЭ.</w:t>
      </w:r>
      <w:r w:rsidRPr="001B2FB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shd w:val="clear" w:color="auto" w:fill="FAFAFA"/>
          <w:lang w:eastAsia="ru-RU"/>
        </w:rPr>
        <w:br/>
        <w:t>● Темы сочинений объявят выпускникам в день написания сочинения в 9.45 (за 15 минут до начала работы). В это же время темы будут опубликованы на открытых информационных ресурсах (ege.edu.ru, fipi.ru).</w:t>
      </w:r>
      <w:r w:rsidRPr="001B2FB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shd w:val="clear" w:color="auto" w:fill="FAFAFA"/>
          <w:lang w:eastAsia="ru-RU"/>
        </w:rPr>
        <w:br/>
        <w:t xml:space="preserve">● Работа выполняется чёрной </w:t>
      </w:r>
      <w:proofErr w:type="spellStart"/>
      <w:r w:rsidRPr="001B2FB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shd w:val="clear" w:color="auto" w:fill="FAFAFA"/>
          <w:lang w:eastAsia="ru-RU"/>
        </w:rPr>
        <w:t>гелевой</w:t>
      </w:r>
      <w:proofErr w:type="spellEnd"/>
      <w:r w:rsidRPr="001B2FB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shd w:val="clear" w:color="auto" w:fill="FAFAFA"/>
          <w:lang w:eastAsia="ru-RU"/>
        </w:rPr>
        <w:t>, капиллярной или перьевой ручкой.</w:t>
      </w:r>
      <w:r w:rsidRPr="001B2FB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shd w:val="clear" w:color="auto" w:fill="FAFAFA"/>
          <w:lang w:eastAsia="ru-RU"/>
        </w:rPr>
        <w:br/>
        <w:t>● Сочинение должно быть проверено в течение семи календарных дней.</w:t>
      </w:r>
    </w:p>
    <w:sectPr w:rsidR="00C35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FBA"/>
    <w:rsid w:val="001B2FBA"/>
    <w:rsid w:val="00C3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1020</Words>
  <Characters>5815</Characters>
  <Application>Microsoft Office Word</Application>
  <DocSecurity>0</DocSecurity>
  <Lines>48</Lines>
  <Paragraphs>13</Paragraphs>
  <ScaleCrop>false</ScaleCrop>
  <Company>*</Company>
  <LinksUpToDate>false</LinksUpToDate>
  <CharactersWithSpaces>6822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2018-11-09T20:46:00Z</dcterms:created>
  <dcterms:modified xsi:type="dcterms:W3CDTF">2018-11-09T20:48:00Z</dcterms:modified>
</cp:coreProperties>
</file>