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FE" w:rsidRDefault="00042DFE" w:rsidP="00042DFE">
      <w:pPr>
        <w:spacing w:after="0"/>
        <w:ind w:left="180" w:right="256"/>
        <w:jc w:val="right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2466975" cy="1940687"/>
            <wp:effectExtent l="19050" t="0" r="9525" b="0"/>
            <wp:docPr id="1" name="Рисунок 1" descr="C:\Users\User\Desktop\Крышки\рус яз 2а 001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\рус яз 2а 001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940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DFE" w:rsidRPr="00032D11" w:rsidRDefault="00042DFE" w:rsidP="00042DFE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032D11">
        <w:rPr>
          <w:rFonts w:ascii="Times New Roman" w:hAnsi="Times New Roman" w:cs="Times New Roman"/>
          <w:b/>
          <w:sz w:val="36"/>
          <w:szCs w:val="36"/>
        </w:rPr>
        <w:t>План работы по преемственности</w:t>
      </w:r>
    </w:p>
    <w:p w:rsidR="00042DFE" w:rsidRPr="00032D11" w:rsidRDefault="00042DFE" w:rsidP="00042DFE">
      <w:pPr>
        <w:spacing w:after="0"/>
        <w:ind w:left="180" w:right="25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2D11">
        <w:rPr>
          <w:rFonts w:ascii="Times New Roman" w:hAnsi="Times New Roman" w:cs="Times New Roman"/>
          <w:b/>
          <w:sz w:val="36"/>
          <w:szCs w:val="36"/>
        </w:rPr>
        <w:t>средней и начальной школы.</w:t>
      </w:r>
    </w:p>
    <w:p w:rsidR="00042DFE" w:rsidRPr="00032D11" w:rsidRDefault="00042DFE" w:rsidP="00042DFE">
      <w:pPr>
        <w:spacing w:after="0"/>
        <w:ind w:left="180" w:right="256"/>
        <w:rPr>
          <w:rFonts w:ascii="Times New Roman" w:hAnsi="Times New Roman" w:cs="Times New Roman"/>
          <w:sz w:val="28"/>
          <w:szCs w:val="28"/>
        </w:rPr>
      </w:pPr>
      <w:proofErr w:type="gramStart"/>
      <w:r w:rsidRPr="00032D11">
        <w:rPr>
          <w:rFonts w:ascii="Times New Roman" w:hAnsi="Times New Roman" w:cs="Times New Roman"/>
          <w:sz w:val="28"/>
          <w:szCs w:val="28"/>
        </w:rPr>
        <w:t>ЦЕЛЬ: обеспечить согласование деятельности учителей разных ступеней в требованиях и установках для успешной адаптации учащихся при переходе с младшей ступени образования на среднюю на основе комплексного использования методических приемов.</w:t>
      </w:r>
      <w:proofErr w:type="gramEnd"/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3"/>
        <w:gridCol w:w="5223"/>
        <w:gridCol w:w="1560"/>
        <w:gridCol w:w="2551"/>
      </w:tblGrid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где рассматривается вопрос</w:t>
            </w:r>
          </w:p>
        </w:tc>
      </w:tr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Хронометраж техники чтения в 5 классе, выявление  уровня навыков чтения у учащихся.</w:t>
            </w:r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методическая оперативка;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МО русского языка и Мо начальных классов</w:t>
            </w:r>
          </w:p>
        </w:tc>
      </w:tr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уроков в 5-х – 4-х классах.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    а) преемственность методов, форм обучения и оценки знаний;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б) объем классных и домашний заданий;</w:t>
            </w:r>
            <w:proofErr w:type="gramEnd"/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 по русскому языку в 5 классе (справка)</w:t>
            </w:r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уроков в 5 </w:t>
            </w:r>
            <w:proofErr w:type="spell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      а) создание условий для успешного протекания адаптационного периода;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      б) выполнение единого орфографического режима;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методическая оперативка;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Обмен опытом работы со слабоуспевающими учащимися.</w:t>
            </w:r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единой системы итогового повторения в 4 </w:t>
            </w:r>
            <w:proofErr w:type="spell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., единые контрольные работы для выпускников начальной школы и выходных контрольных работ для 5 класса.</w:t>
            </w:r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методическая оперативка;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МО русского языка и Мо начальных классов</w:t>
            </w:r>
          </w:p>
        </w:tc>
      </w:tr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работы с одаренными детьми по русскому языку. </w:t>
            </w:r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Посещение уроков в 4 классе учителем, который будет обучать их  в 5 классе.</w:t>
            </w:r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методическая оперативка;</w:t>
            </w:r>
          </w:p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DFE" w:rsidRPr="00032D11" w:rsidTr="00042DFE">
        <w:tc>
          <w:tcPr>
            <w:tcW w:w="87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223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Проведение итоговых контрольных работ в 4, 5 классах.</w:t>
            </w:r>
          </w:p>
        </w:tc>
        <w:tc>
          <w:tcPr>
            <w:tcW w:w="1560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042DFE" w:rsidRPr="00032D11" w:rsidRDefault="00042DFE" w:rsidP="00910081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</w:tbl>
    <w:p w:rsidR="00042DFE" w:rsidRDefault="00042DFE" w:rsidP="00042DFE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2DFE"/>
    <w:rsid w:val="00042DFE"/>
    <w:rsid w:val="002A2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DF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DF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2018-10-24T09:37:00Z</dcterms:created>
  <dcterms:modified xsi:type="dcterms:W3CDTF">2018-10-24T09:38:00Z</dcterms:modified>
</cp:coreProperties>
</file>