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EE7" w:rsidRDefault="00E81EE7" w:rsidP="00E81EE7">
      <w:pPr>
        <w:jc w:val="center"/>
        <w:rPr>
          <w:rFonts w:ascii="Times New Roman" w:hAnsi="Times New Roman" w:cs="Times New Roman"/>
          <w:sz w:val="24"/>
          <w:szCs w:val="24"/>
        </w:rPr>
      </w:pPr>
    </w:p>
    <w:p w:rsidR="00E0709F" w:rsidRPr="00E0709F" w:rsidRDefault="00E0709F" w:rsidP="00E0709F">
      <w:pPr>
        <w:widowControl/>
        <w:autoSpaceDE/>
        <w:autoSpaceDN/>
        <w:adjustRightInd/>
        <w:spacing w:after="200" w:line="276" w:lineRule="auto"/>
        <w:rPr>
          <w:rFonts w:ascii="Calibri" w:eastAsia="Calibri" w:hAnsi="Calibri" w:cs="Times New Roman"/>
          <w:sz w:val="28"/>
          <w:szCs w:val="28"/>
          <w:lang w:eastAsia="en-US"/>
        </w:rPr>
      </w:pPr>
    </w:p>
    <w:p w:rsidR="00E0709F" w:rsidRPr="00E0709F" w:rsidRDefault="0087242F" w:rsidP="0087242F">
      <w:pPr>
        <w:widowControl/>
        <w:autoSpaceDE/>
        <w:autoSpaceDN/>
        <w:adjustRightInd/>
        <w:spacing w:after="200" w:line="360" w:lineRule="auto"/>
        <w:jc w:val="center"/>
        <w:rPr>
          <w:rFonts w:ascii="Calibri" w:eastAsia="Calibri" w:hAnsi="Calibri" w:cs="Times New Roman"/>
          <w:b/>
          <w:sz w:val="28"/>
          <w:szCs w:val="28"/>
          <w:lang w:eastAsia="en-US"/>
        </w:rPr>
      </w:pPr>
      <w:r w:rsidRPr="0087242F">
        <w:rPr>
          <w:rFonts w:ascii="Calibri" w:eastAsia="Calibri" w:hAnsi="Calibri" w:cs="Times New Roman"/>
          <w:b/>
          <w:sz w:val="28"/>
          <w:szCs w:val="28"/>
          <w:lang w:eastAsia="en-US"/>
        </w:rPr>
        <w:drawing>
          <wp:inline distT="0" distB="0" distL="0" distR="0">
            <wp:extent cx="7610837" cy="2197100"/>
            <wp:effectExtent l="19050" t="0" r="9163" b="0"/>
            <wp:docPr id="2" name="Рисунок 1" descr="C:\Users\User\Pictures\2018-09-07 1\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18-09-07 1\1 002.jpg"/>
                    <pic:cNvPicPr>
                      <a:picLocks noChangeAspect="1" noChangeArrowheads="1"/>
                    </pic:cNvPicPr>
                  </pic:nvPicPr>
                  <pic:blipFill>
                    <a:blip r:embed="rId7" cstate="print"/>
                    <a:srcRect r="1041" b="60331"/>
                    <a:stretch>
                      <a:fillRect/>
                    </a:stretch>
                  </pic:blipFill>
                  <pic:spPr bwMode="auto">
                    <a:xfrm>
                      <a:off x="0" y="0"/>
                      <a:ext cx="7621861" cy="2200282"/>
                    </a:xfrm>
                    <a:prstGeom prst="rect">
                      <a:avLst/>
                    </a:prstGeom>
                    <a:noFill/>
                    <a:ln w="9525">
                      <a:noFill/>
                      <a:miter lim="800000"/>
                      <a:headEnd/>
                      <a:tailEnd/>
                    </a:ln>
                  </pic:spPr>
                </pic:pic>
              </a:graphicData>
            </a:graphic>
          </wp:inline>
        </w:drawing>
      </w:r>
    </w:p>
    <w:p w:rsidR="00E0709F" w:rsidRPr="00E0709F" w:rsidRDefault="00E0709F" w:rsidP="00E0709F">
      <w:pPr>
        <w:widowControl/>
        <w:autoSpaceDE/>
        <w:autoSpaceDN/>
        <w:adjustRightInd/>
        <w:spacing w:after="200" w:line="276" w:lineRule="auto"/>
        <w:jc w:val="center"/>
        <w:rPr>
          <w:rFonts w:ascii="Calibri" w:eastAsia="Calibri" w:hAnsi="Calibri" w:cs="Times New Roman"/>
          <w:b/>
          <w:sz w:val="40"/>
          <w:szCs w:val="40"/>
          <w:lang w:eastAsia="en-US"/>
        </w:rPr>
      </w:pPr>
      <w:r w:rsidRPr="00E0709F">
        <w:rPr>
          <w:rFonts w:ascii="Calibri" w:eastAsia="Calibri" w:hAnsi="Calibri" w:cs="Times New Roman"/>
          <w:b/>
          <w:sz w:val="40"/>
          <w:szCs w:val="40"/>
          <w:lang w:eastAsia="en-US"/>
        </w:rPr>
        <w:t>РАБОЧАЯ ПРОГРАММА</w:t>
      </w:r>
    </w:p>
    <w:p w:rsidR="00E0709F" w:rsidRPr="00E0709F" w:rsidRDefault="00E0709F" w:rsidP="00E0709F">
      <w:pPr>
        <w:widowControl/>
        <w:autoSpaceDE/>
        <w:autoSpaceDN/>
        <w:adjustRightInd/>
        <w:spacing w:after="200" w:line="276" w:lineRule="auto"/>
        <w:jc w:val="center"/>
        <w:rPr>
          <w:rFonts w:ascii="Calibri" w:eastAsia="Calibri" w:hAnsi="Calibri" w:cs="Times New Roman"/>
          <w:b/>
          <w:sz w:val="40"/>
          <w:szCs w:val="40"/>
          <w:lang w:eastAsia="en-US"/>
        </w:rPr>
      </w:pPr>
      <w:r w:rsidRPr="00E0709F">
        <w:rPr>
          <w:rFonts w:ascii="Calibri" w:eastAsia="Calibri" w:hAnsi="Calibri" w:cs="Times New Roman"/>
          <w:b/>
          <w:sz w:val="40"/>
          <w:szCs w:val="40"/>
          <w:lang w:eastAsia="en-US"/>
        </w:rPr>
        <w:t>по предмету «ОБЖ»</w:t>
      </w:r>
    </w:p>
    <w:p w:rsidR="00E0709F" w:rsidRPr="00E0709F" w:rsidRDefault="00E0709F" w:rsidP="00E0709F">
      <w:pPr>
        <w:widowControl/>
        <w:autoSpaceDE/>
        <w:autoSpaceDN/>
        <w:adjustRightInd/>
        <w:spacing w:after="200" w:line="276" w:lineRule="auto"/>
        <w:jc w:val="center"/>
        <w:rPr>
          <w:rFonts w:ascii="Calibri" w:eastAsia="Calibri" w:hAnsi="Calibri" w:cs="Times New Roman"/>
          <w:b/>
          <w:sz w:val="40"/>
          <w:szCs w:val="40"/>
          <w:lang w:eastAsia="en-US"/>
        </w:rPr>
      </w:pPr>
      <w:r w:rsidRPr="00E0709F">
        <w:rPr>
          <w:rFonts w:ascii="Calibri" w:eastAsia="Calibri" w:hAnsi="Calibri" w:cs="Times New Roman"/>
          <w:b/>
          <w:sz w:val="40"/>
          <w:szCs w:val="40"/>
          <w:lang w:eastAsia="en-US"/>
        </w:rPr>
        <w:t>Класс 11</w:t>
      </w:r>
    </w:p>
    <w:p w:rsidR="00E0709F" w:rsidRPr="00E0709F" w:rsidRDefault="00E0709F" w:rsidP="00E0709F">
      <w:pPr>
        <w:widowControl/>
        <w:autoSpaceDE/>
        <w:autoSpaceDN/>
        <w:adjustRightInd/>
        <w:spacing w:after="200" w:line="276" w:lineRule="auto"/>
        <w:ind w:firstLine="708"/>
        <w:jc w:val="center"/>
        <w:rPr>
          <w:rFonts w:ascii="Calibri" w:eastAsia="Calibri" w:hAnsi="Calibri" w:cs="Times New Roman"/>
          <w:sz w:val="32"/>
          <w:szCs w:val="32"/>
          <w:lang w:eastAsia="en-US"/>
        </w:rPr>
      </w:pPr>
      <w:proofErr w:type="spellStart"/>
      <w:r w:rsidRPr="00E0709F">
        <w:rPr>
          <w:rFonts w:ascii="Calibri" w:eastAsia="Calibri" w:hAnsi="Calibri" w:cs="Times New Roman"/>
          <w:sz w:val="32"/>
          <w:szCs w:val="32"/>
          <w:lang w:eastAsia="en-US"/>
        </w:rPr>
        <w:t>Шамакаев</w:t>
      </w:r>
      <w:proofErr w:type="spellEnd"/>
      <w:r w:rsidRPr="00E0709F">
        <w:rPr>
          <w:rFonts w:ascii="Calibri" w:eastAsia="Calibri" w:hAnsi="Calibri" w:cs="Times New Roman"/>
          <w:sz w:val="32"/>
          <w:szCs w:val="32"/>
          <w:lang w:eastAsia="en-US"/>
        </w:rPr>
        <w:t xml:space="preserve"> В.С., учитель</w:t>
      </w:r>
    </w:p>
    <w:p w:rsidR="00E0709F" w:rsidRPr="00E0709F" w:rsidRDefault="00E0709F" w:rsidP="00E0709F">
      <w:pPr>
        <w:widowControl/>
        <w:autoSpaceDE/>
        <w:autoSpaceDN/>
        <w:adjustRightInd/>
        <w:spacing w:after="200" w:line="276" w:lineRule="auto"/>
        <w:jc w:val="center"/>
        <w:rPr>
          <w:rFonts w:ascii="Calibri" w:eastAsia="Calibri" w:hAnsi="Calibri" w:cs="Times New Roman"/>
          <w:sz w:val="32"/>
          <w:szCs w:val="32"/>
          <w:lang w:eastAsia="en-US"/>
        </w:rPr>
      </w:pPr>
      <w:r w:rsidRPr="00E0709F">
        <w:rPr>
          <w:rFonts w:ascii="Calibri" w:eastAsia="Calibri" w:hAnsi="Calibri" w:cs="Times New Roman"/>
          <w:sz w:val="32"/>
          <w:szCs w:val="32"/>
          <w:lang w:eastAsia="en-US"/>
        </w:rPr>
        <w:t>первой квалификационной  категории</w:t>
      </w:r>
    </w:p>
    <w:p w:rsidR="00E0709F" w:rsidRPr="00E0709F" w:rsidRDefault="00E0709F" w:rsidP="00E0709F">
      <w:pPr>
        <w:widowControl/>
        <w:autoSpaceDE/>
        <w:autoSpaceDN/>
        <w:adjustRightInd/>
        <w:spacing w:after="200" w:line="276" w:lineRule="auto"/>
        <w:jc w:val="center"/>
        <w:rPr>
          <w:rFonts w:ascii="Calibri" w:eastAsia="Calibri" w:hAnsi="Calibri" w:cs="Times New Roman"/>
          <w:b/>
          <w:sz w:val="40"/>
          <w:szCs w:val="40"/>
          <w:lang w:eastAsia="en-US"/>
        </w:rPr>
      </w:pPr>
      <w:r w:rsidRPr="00E0709F">
        <w:rPr>
          <w:rFonts w:ascii="Calibri" w:eastAsia="Calibri" w:hAnsi="Calibri" w:cs="Times New Roman"/>
          <w:b/>
          <w:sz w:val="40"/>
          <w:szCs w:val="40"/>
          <w:lang w:eastAsia="en-US"/>
        </w:rPr>
        <w:t>2018-2019 учебный год</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br w:type="page"/>
      </w:r>
      <w:r>
        <w:rPr>
          <w:rFonts w:ascii="Helvetica" w:hAnsi="Helvetica" w:cs="Helvetica"/>
          <w:b/>
          <w:bCs/>
          <w:color w:val="333333"/>
          <w:sz w:val="21"/>
          <w:szCs w:val="21"/>
        </w:rPr>
        <w:lastRenderedPageBreak/>
        <w:t>I. ПОЯСИТЕЛЬНАЯ ЗАПИСКА</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Рабочая программа по основам безопасности жизнедеятельности для 11 класса разработана на основе: Рабочая программа. Основы безопасности жизнедеятельности. 10-11 классы. Базовый уровень</w:t>
      </w:r>
      <w:proofErr w:type="gramStart"/>
      <w:r>
        <w:rPr>
          <w:rFonts w:ascii="Helvetica" w:hAnsi="Helvetica" w:cs="Helvetica"/>
          <w:color w:val="333333"/>
          <w:sz w:val="21"/>
          <w:szCs w:val="21"/>
        </w:rPr>
        <w:t>.</w:t>
      </w:r>
      <w:proofErr w:type="gramEnd"/>
      <w:r>
        <w:rPr>
          <w:rFonts w:ascii="Helvetica" w:hAnsi="Helvetica" w:cs="Helvetica"/>
          <w:color w:val="333333"/>
          <w:sz w:val="21"/>
          <w:szCs w:val="21"/>
        </w:rPr>
        <w:t xml:space="preserve"> /</w:t>
      </w:r>
      <w:proofErr w:type="gramStart"/>
      <w:r>
        <w:rPr>
          <w:rFonts w:ascii="Helvetica" w:hAnsi="Helvetica" w:cs="Helvetica"/>
          <w:color w:val="333333"/>
          <w:sz w:val="21"/>
          <w:szCs w:val="21"/>
        </w:rPr>
        <w:t>а</w:t>
      </w:r>
      <w:proofErr w:type="gramEnd"/>
      <w:r>
        <w:rPr>
          <w:rFonts w:ascii="Helvetica" w:hAnsi="Helvetica" w:cs="Helvetica"/>
          <w:color w:val="333333"/>
          <w:sz w:val="21"/>
          <w:szCs w:val="21"/>
        </w:rPr>
        <w:t xml:space="preserve">вт.-сост. В.Н. </w:t>
      </w:r>
      <w:proofErr w:type="spellStart"/>
      <w:r>
        <w:rPr>
          <w:rFonts w:ascii="Helvetica" w:hAnsi="Helvetica" w:cs="Helvetica"/>
          <w:color w:val="333333"/>
          <w:sz w:val="21"/>
          <w:szCs w:val="21"/>
        </w:rPr>
        <w:t>Латчук</w:t>
      </w:r>
      <w:proofErr w:type="spellEnd"/>
      <w:r>
        <w:rPr>
          <w:rFonts w:ascii="Helvetica" w:hAnsi="Helvetica" w:cs="Helvetica"/>
          <w:color w:val="333333"/>
          <w:sz w:val="21"/>
          <w:szCs w:val="21"/>
        </w:rPr>
        <w:t xml:space="preserve">, С.К. Миронов, С.Н. </w:t>
      </w:r>
      <w:proofErr w:type="spellStart"/>
      <w:r>
        <w:rPr>
          <w:rFonts w:ascii="Helvetica" w:hAnsi="Helvetica" w:cs="Helvetica"/>
          <w:color w:val="333333"/>
          <w:sz w:val="21"/>
          <w:szCs w:val="21"/>
        </w:rPr>
        <w:t>Вангородский</w:t>
      </w:r>
      <w:proofErr w:type="spellEnd"/>
      <w:r>
        <w:rPr>
          <w:rFonts w:ascii="Helvetica" w:hAnsi="Helvetica" w:cs="Helvetica"/>
          <w:color w:val="333333"/>
          <w:sz w:val="21"/>
          <w:szCs w:val="21"/>
        </w:rPr>
        <w:t>, М.А. Ульянова. – М.: Дрофа, 2013, с учетом требований федерального компонента государ</w:t>
      </w:r>
      <w:r>
        <w:rPr>
          <w:rFonts w:ascii="Helvetica" w:hAnsi="Helvetica" w:cs="Helvetica"/>
          <w:color w:val="333333"/>
          <w:sz w:val="21"/>
          <w:szCs w:val="21"/>
        </w:rPr>
        <w:softHyphen/>
        <w:t>ственного стандарта среднего (полного) общего обра</w:t>
      </w:r>
      <w:r>
        <w:rPr>
          <w:rFonts w:ascii="Helvetica" w:hAnsi="Helvetica" w:cs="Helvetica"/>
          <w:color w:val="333333"/>
          <w:sz w:val="21"/>
          <w:szCs w:val="21"/>
        </w:rPr>
        <w:softHyphen/>
        <w:t>зования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Нормативное обеспечение программы:</w:t>
      </w:r>
    </w:p>
    <w:p w:rsidR="00E81EE7" w:rsidRDefault="00E81EE7" w:rsidP="00E81EE7">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ФЗ «Об образовании в РФ».</w:t>
      </w:r>
    </w:p>
    <w:p w:rsidR="00E81EE7" w:rsidRDefault="00E81EE7" w:rsidP="00E81EE7">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компонент государственного стандарта общего образования. Стандарта среднего общего образования по Основам Безопасности Жизнедеятельности.</w:t>
      </w:r>
    </w:p>
    <w:p w:rsidR="00E81EE7" w:rsidRDefault="00E81EE7" w:rsidP="00E81EE7">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Рабочая программа. Основы безопасности жизнедеятельности. 10-11 классы. Базовый уровень</w:t>
      </w:r>
      <w:proofErr w:type="gramStart"/>
      <w:r>
        <w:rPr>
          <w:rFonts w:ascii="Helvetica" w:hAnsi="Helvetica" w:cs="Helvetica"/>
          <w:color w:val="333333"/>
          <w:sz w:val="21"/>
          <w:szCs w:val="21"/>
        </w:rPr>
        <w:t>.</w:t>
      </w:r>
      <w:proofErr w:type="gramEnd"/>
      <w:r>
        <w:rPr>
          <w:rFonts w:ascii="Helvetica" w:hAnsi="Helvetica" w:cs="Helvetica"/>
          <w:color w:val="333333"/>
          <w:sz w:val="21"/>
          <w:szCs w:val="21"/>
        </w:rPr>
        <w:t xml:space="preserve"> /</w:t>
      </w:r>
      <w:proofErr w:type="gramStart"/>
      <w:r>
        <w:rPr>
          <w:rFonts w:ascii="Helvetica" w:hAnsi="Helvetica" w:cs="Helvetica"/>
          <w:color w:val="333333"/>
          <w:sz w:val="21"/>
          <w:szCs w:val="21"/>
        </w:rPr>
        <w:t>а</w:t>
      </w:r>
      <w:proofErr w:type="gramEnd"/>
      <w:r>
        <w:rPr>
          <w:rFonts w:ascii="Helvetica" w:hAnsi="Helvetica" w:cs="Helvetica"/>
          <w:color w:val="333333"/>
          <w:sz w:val="21"/>
          <w:szCs w:val="21"/>
        </w:rPr>
        <w:t xml:space="preserve">вт.-сост. В.Н. </w:t>
      </w:r>
      <w:proofErr w:type="spellStart"/>
      <w:r>
        <w:rPr>
          <w:rFonts w:ascii="Helvetica" w:hAnsi="Helvetica" w:cs="Helvetica"/>
          <w:color w:val="333333"/>
          <w:sz w:val="21"/>
          <w:szCs w:val="21"/>
        </w:rPr>
        <w:t>Латчук</w:t>
      </w:r>
      <w:proofErr w:type="spellEnd"/>
      <w:r>
        <w:rPr>
          <w:rFonts w:ascii="Helvetica" w:hAnsi="Helvetica" w:cs="Helvetica"/>
          <w:color w:val="333333"/>
          <w:sz w:val="21"/>
          <w:szCs w:val="21"/>
        </w:rPr>
        <w:t xml:space="preserve">, С.К. Миронов, С.Н. </w:t>
      </w:r>
      <w:proofErr w:type="spellStart"/>
      <w:r>
        <w:rPr>
          <w:rFonts w:ascii="Helvetica" w:hAnsi="Helvetica" w:cs="Helvetica"/>
          <w:color w:val="333333"/>
          <w:sz w:val="21"/>
          <w:szCs w:val="21"/>
        </w:rPr>
        <w:t>Вангородский</w:t>
      </w:r>
      <w:proofErr w:type="spellEnd"/>
      <w:r>
        <w:rPr>
          <w:rFonts w:ascii="Helvetica" w:hAnsi="Helvetica" w:cs="Helvetica"/>
          <w:color w:val="333333"/>
          <w:sz w:val="21"/>
          <w:szCs w:val="21"/>
        </w:rPr>
        <w:t>, М.А. Ульянова. – М.: Дрофа, 2013.</w:t>
      </w:r>
    </w:p>
    <w:p w:rsidR="00E81EE7" w:rsidRPr="00CB6350" w:rsidRDefault="00E81EE7" w:rsidP="00CB6350">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Письмо </w:t>
      </w:r>
      <w:proofErr w:type="spellStart"/>
      <w:r>
        <w:rPr>
          <w:rFonts w:ascii="Helvetica" w:hAnsi="Helvetica" w:cs="Helvetica"/>
          <w:color w:val="333333"/>
          <w:sz w:val="21"/>
          <w:szCs w:val="21"/>
        </w:rPr>
        <w:t>Минобрнауки</w:t>
      </w:r>
      <w:proofErr w:type="spellEnd"/>
      <w:r>
        <w:rPr>
          <w:rFonts w:ascii="Helvetica" w:hAnsi="Helvetica" w:cs="Helvetica"/>
          <w:color w:val="333333"/>
          <w:sz w:val="21"/>
          <w:szCs w:val="21"/>
        </w:rPr>
        <w:t xml:space="preserve"> России от 02.02.2015 № НТ-136/08 «О</w:t>
      </w:r>
      <w:r w:rsidR="00CB6350">
        <w:rPr>
          <w:rFonts w:ascii="Helvetica" w:hAnsi="Helvetica" w:cs="Helvetica"/>
          <w:color w:val="333333"/>
          <w:sz w:val="21"/>
          <w:szCs w:val="21"/>
        </w:rPr>
        <w:t xml:space="preserve"> федеральном перечне учебников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программе реализованы требования законодательных актов и нормативных правовых документов:</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Конституция Российской Федерации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безопасности»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«Об обороне»</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защите населения и территорий от чрезвычайных ситуаций природного и техногенного характера»</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гражданской обороне»</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пожарной безопасности»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безопасности дорожного движения»</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противодействии терроризму»</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противодействии экстремистской деятельности»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наркотических средствах и психотропных веществах»</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«Об аварийно-спасательных службах и статусе спасателя»</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Указ Президента Российской Федерации «О мерах по противодействию терроризму» (от 15 февраля 2006 года №116)</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Концепция противодействия терроризму в Российской Федерации (утв. Указом Президента Российской Федерации 5 октября 2009 года)</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Стратегия национальной безопасности Российской Федерации до 2020 года </w:t>
      </w:r>
      <w:proofErr w:type="gramStart"/>
      <w:r>
        <w:rPr>
          <w:rFonts w:ascii="Helvetica" w:hAnsi="Helvetica" w:cs="Helvetica"/>
          <w:color w:val="333333"/>
          <w:sz w:val="21"/>
          <w:szCs w:val="21"/>
        </w:rPr>
        <w:t xml:space="preserve">( </w:t>
      </w:r>
      <w:proofErr w:type="gramEnd"/>
      <w:r>
        <w:rPr>
          <w:rFonts w:ascii="Helvetica" w:hAnsi="Helvetica" w:cs="Helvetica"/>
          <w:color w:val="333333"/>
          <w:sz w:val="21"/>
          <w:szCs w:val="21"/>
        </w:rPr>
        <w:t>утв. Указом Президента Российской Федерации от 12 мая 2009 года №537)</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Стратегия государственной антинаркотической политически Российской Федерации от 2020 года (утв. Указом Президента Российской Федерации от 9 июня 2010 года №690)</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Постановление Правительства Российской Федерации « О единой государственной системе предупреждения и ликвидации чрезвычайных ситуаций»</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Постановление Правительства Российской Федерации « О классификации чрезвычайных ситуаций природного и техногенного характера»</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Постановление Правительства Российской Федерации « О подготовке населения в области защиты от чрезвычайных ситуаций»</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Правила дорожного движения Российской Федерации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Семейный кодекс Российской Федерации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Уголовный кодекс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Рабочая программа разработана на основе учебника</w:t>
      </w:r>
      <w:r>
        <w:rPr>
          <w:rFonts w:ascii="Helvetica" w:hAnsi="Helvetica" w:cs="Helvetica"/>
          <w:b/>
          <w:bCs/>
          <w:color w:val="333333"/>
          <w:sz w:val="21"/>
          <w:szCs w:val="21"/>
        </w:rPr>
        <w:t> </w:t>
      </w:r>
      <w:r>
        <w:rPr>
          <w:rFonts w:ascii="Helvetica" w:hAnsi="Helvetica" w:cs="Helvetica"/>
          <w:color w:val="333333"/>
          <w:sz w:val="21"/>
          <w:szCs w:val="21"/>
        </w:rPr>
        <w:t xml:space="preserve">Основы безопасности жизнедеятельности. 11 класс: учебник для общеобразовательных учреждений / В.В. Марков, В.Н. </w:t>
      </w:r>
      <w:proofErr w:type="spellStart"/>
      <w:r>
        <w:rPr>
          <w:rFonts w:ascii="Helvetica" w:hAnsi="Helvetica" w:cs="Helvetica"/>
          <w:color w:val="333333"/>
          <w:sz w:val="21"/>
          <w:szCs w:val="21"/>
        </w:rPr>
        <w:t>Латчук</w:t>
      </w:r>
      <w:proofErr w:type="spellEnd"/>
      <w:r>
        <w:rPr>
          <w:rFonts w:ascii="Helvetica" w:hAnsi="Helvetica" w:cs="Helvetica"/>
          <w:color w:val="333333"/>
          <w:sz w:val="21"/>
          <w:szCs w:val="21"/>
        </w:rPr>
        <w:t xml:space="preserve">, С К. Миронов, С.Н. </w:t>
      </w:r>
      <w:proofErr w:type="spellStart"/>
      <w:r>
        <w:rPr>
          <w:rFonts w:ascii="Helvetica" w:hAnsi="Helvetica" w:cs="Helvetica"/>
          <w:color w:val="333333"/>
          <w:sz w:val="21"/>
          <w:szCs w:val="21"/>
        </w:rPr>
        <w:t>Вангородский</w:t>
      </w:r>
      <w:proofErr w:type="spellEnd"/>
      <w:r>
        <w:rPr>
          <w:rFonts w:ascii="Helvetica" w:hAnsi="Helvetica" w:cs="Helvetica"/>
          <w:color w:val="333333"/>
          <w:sz w:val="21"/>
          <w:szCs w:val="21"/>
        </w:rPr>
        <w:t>. – М.: Дрофа, 2013</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ОБЩАЯ ХАРАКТЕРИСТИКА КУРСА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курсе «Основы безопасности жизнедеятельности», как ни в каком другом предмете, представлены в единстве все функции процесса обучения: образовательная, развиваю</w:t>
      </w:r>
      <w:r>
        <w:rPr>
          <w:rFonts w:ascii="Helvetica" w:hAnsi="Helvetica" w:cs="Helvetica"/>
          <w:color w:val="333333"/>
          <w:sz w:val="21"/>
          <w:szCs w:val="21"/>
        </w:rPr>
        <w:softHyphen/>
        <w:t>щая и воспитательная. Эти функции тесно взаимосвязаны и взаимозависимы.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Образовательная функция </w:t>
      </w:r>
      <w:r>
        <w:rPr>
          <w:rFonts w:ascii="Helvetica" w:hAnsi="Helvetica" w:cs="Helvetica"/>
          <w:color w:val="333333"/>
          <w:sz w:val="21"/>
          <w:szCs w:val="21"/>
        </w:rPr>
        <w:t>предполагает усвоение обу</w:t>
      </w:r>
      <w:r>
        <w:rPr>
          <w:rFonts w:ascii="Helvetica" w:hAnsi="Helvetica" w:cs="Helvetica"/>
          <w:color w:val="333333"/>
          <w:sz w:val="21"/>
          <w:szCs w:val="21"/>
        </w:rPr>
        <w:softHyphen/>
        <w:t>чаемыми определенного объема общенаучных и специаль</w:t>
      </w:r>
      <w:r>
        <w:rPr>
          <w:rFonts w:ascii="Helvetica" w:hAnsi="Helvetica" w:cs="Helvetica"/>
          <w:color w:val="333333"/>
          <w:sz w:val="21"/>
          <w:szCs w:val="21"/>
        </w:rPr>
        <w:softHyphen/>
        <w:t>ных знаний и формирование на их основе различных умений и навыков.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Развивающая функция </w:t>
      </w:r>
      <w:r>
        <w:rPr>
          <w:rFonts w:ascii="Helvetica" w:hAnsi="Helvetica" w:cs="Helvetica"/>
          <w:color w:val="333333"/>
          <w:sz w:val="21"/>
          <w:szCs w:val="21"/>
        </w:rPr>
        <w:t>обеспечивает, помимо форми</w:t>
      </w:r>
      <w:r>
        <w:rPr>
          <w:rFonts w:ascii="Helvetica" w:hAnsi="Helvetica" w:cs="Helvetica"/>
          <w:color w:val="333333"/>
          <w:sz w:val="21"/>
          <w:szCs w:val="21"/>
        </w:rPr>
        <w:softHyphen/>
        <w:t>рования знаний, умений и навыков, общее интеллектуаль</w:t>
      </w:r>
      <w:r>
        <w:rPr>
          <w:rFonts w:ascii="Helvetica" w:hAnsi="Helvetica" w:cs="Helvetica"/>
          <w:color w:val="333333"/>
          <w:sz w:val="21"/>
          <w:szCs w:val="21"/>
        </w:rPr>
        <w:softHyphen/>
        <w:t>ное развитие учащихся, становление их познавательных ка</w:t>
      </w:r>
      <w:r>
        <w:rPr>
          <w:rFonts w:ascii="Helvetica" w:hAnsi="Helvetica" w:cs="Helvetica"/>
          <w:color w:val="333333"/>
          <w:sz w:val="21"/>
          <w:szCs w:val="21"/>
        </w:rPr>
        <w:softHyphen/>
        <w:t>честв и творческой активности.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Воспитательная функция </w:t>
      </w:r>
      <w:r>
        <w:rPr>
          <w:rFonts w:ascii="Helvetica" w:hAnsi="Helvetica" w:cs="Helvetica"/>
          <w:color w:val="333333"/>
          <w:sz w:val="21"/>
          <w:szCs w:val="21"/>
        </w:rPr>
        <w:t>формирует волевые, эсте</w:t>
      </w:r>
      <w:r>
        <w:rPr>
          <w:rFonts w:ascii="Helvetica" w:hAnsi="Helvetica" w:cs="Helvetica"/>
          <w:color w:val="333333"/>
          <w:sz w:val="21"/>
          <w:szCs w:val="21"/>
        </w:rPr>
        <w:softHyphen/>
        <w:t>тические, нравственные, патриотические и другие качества, диалектическое мировоззрение и как результат — всесто</w:t>
      </w:r>
      <w:r>
        <w:rPr>
          <w:rFonts w:ascii="Helvetica" w:hAnsi="Helvetica" w:cs="Helvetica"/>
          <w:color w:val="333333"/>
          <w:sz w:val="21"/>
          <w:szCs w:val="21"/>
        </w:rPr>
        <w:softHyphen/>
        <w:t>ронне и гармонично развитую личность. Значимость курса обусловлена тем, что в нем реализуют</w:t>
      </w:r>
      <w:r>
        <w:rPr>
          <w:rFonts w:ascii="Helvetica" w:hAnsi="Helvetica" w:cs="Helvetica"/>
          <w:color w:val="333333"/>
          <w:sz w:val="21"/>
          <w:szCs w:val="21"/>
        </w:rPr>
        <w:softHyphen/>
        <w:t>ся требования Конституции Российской Федерации, ряда важнейших федеральных законов и нормативных правовых документов федерального уровня.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ку</w:t>
      </w:r>
      <w:proofErr w:type="gramStart"/>
      <w:r>
        <w:rPr>
          <w:rFonts w:ascii="Helvetica" w:hAnsi="Helvetica" w:cs="Helvetica"/>
          <w:color w:val="333333"/>
          <w:sz w:val="21"/>
          <w:szCs w:val="21"/>
        </w:rPr>
        <w:t>рс вкл</w:t>
      </w:r>
      <w:proofErr w:type="gramEnd"/>
      <w:r>
        <w:rPr>
          <w:rFonts w:ascii="Helvetica" w:hAnsi="Helvetica" w:cs="Helvetica"/>
          <w:color w:val="333333"/>
          <w:sz w:val="21"/>
          <w:szCs w:val="21"/>
        </w:rPr>
        <w:t>ючен раздел «Основы военной службы», при изучении которого учащиеся не только теоретически знако</w:t>
      </w:r>
      <w:r>
        <w:rPr>
          <w:rFonts w:ascii="Helvetica" w:hAnsi="Helvetica" w:cs="Helvetica"/>
          <w:color w:val="333333"/>
          <w:sz w:val="21"/>
          <w:szCs w:val="21"/>
        </w:rPr>
        <w:softHyphen/>
        <w:t>мятся с военной службой и воинской обязанностью, но и принимают участие в практических занятиях, занимаются военно-прикладными видами спорта.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Структурно курс представлен следующими разделами:</w:t>
      </w:r>
    </w:p>
    <w:p w:rsidR="00E81EE7" w:rsidRDefault="00E81EE7" w:rsidP="00E81EE7">
      <w:pPr>
        <w:pStyle w:val="a3"/>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раздел 1 «Основы медицинских знаний и здорового образа жизни»;</w:t>
      </w:r>
    </w:p>
    <w:p w:rsidR="00E81EE7" w:rsidRDefault="00E81EE7" w:rsidP="00E81EE7">
      <w:pPr>
        <w:pStyle w:val="a3"/>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раздел 2 «Основы военной службы »</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Понятийная база и содержание курса полностью соот</w:t>
      </w:r>
      <w:r>
        <w:rPr>
          <w:rFonts w:ascii="Helvetica" w:hAnsi="Helvetica" w:cs="Helvetica"/>
          <w:color w:val="333333"/>
          <w:sz w:val="21"/>
          <w:szCs w:val="21"/>
        </w:rPr>
        <w:softHyphen/>
        <w:t>ветствуют Конституции Российской Федерации, федераль</w:t>
      </w:r>
      <w:r>
        <w:rPr>
          <w:rFonts w:ascii="Helvetica" w:hAnsi="Helvetica" w:cs="Helvetica"/>
          <w:color w:val="333333"/>
          <w:sz w:val="21"/>
          <w:szCs w:val="21"/>
        </w:rPr>
        <w:softHyphen/>
        <w:t>ным законам и нормативным правовым документам Россий</w:t>
      </w:r>
      <w:r>
        <w:rPr>
          <w:rFonts w:ascii="Helvetica" w:hAnsi="Helvetica" w:cs="Helvetica"/>
          <w:color w:val="333333"/>
          <w:sz w:val="21"/>
          <w:szCs w:val="21"/>
        </w:rPr>
        <w:softHyphen/>
        <w:t>ской Федерации, в том числе Федеральному государственно</w:t>
      </w:r>
      <w:r>
        <w:rPr>
          <w:rFonts w:ascii="Helvetica" w:hAnsi="Helvetica" w:cs="Helvetica"/>
          <w:color w:val="333333"/>
          <w:sz w:val="21"/>
          <w:szCs w:val="21"/>
        </w:rPr>
        <w:softHyphen/>
        <w:t>му образовательному стандарту среднего (полного) общего образования.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МЕСТО КУРСА В УЧЕБНОМ ПЛАНЕ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Согласно Федеральному государственному образова</w:t>
      </w:r>
      <w:r>
        <w:rPr>
          <w:rFonts w:ascii="Helvetica" w:hAnsi="Helvetica" w:cs="Helvetica"/>
          <w:color w:val="333333"/>
          <w:sz w:val="21"/>
          <w:szCs w:val="21"/>
        </w:rPr>
        <w:softHyphen/>
        <w:t>тельному стандарту среднего (полного) общего образования, учебные планы образовательного учреждения, в том числе по профилям обучения и индивидуальные, являются одним из основных механизмов, которые обеспечивают достижение учащимися результатов освоения основной образовательной программы.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базисный учебный план для образовательных учреждений Российской Федерации отводит 34 часа для обязательного изучения предмета Основы безопасности жизнедеятельности на этапе полного среднего образования из расчета 1 учебный час в неделю.</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соответствии с календарным учебным планом школы на 2015-2016 учебный год календарно-тематическое планирование составлено из расчёта 1 час в неделю - 34 часа в год для 11 класса.</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ЦЕЛИ И ЗАДАЧИ КУРСА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Изучение основ безопасности жизнедеятельности в 11 классе направлено на достижение </w:t>
      </w:r>
      <w:r>
        <w:rPr>
          <w:rFonts w:ascii="Helvetica" w:hAnsi="Helvetica" w:cs="Helvetica"/>
          <w:b/>
          <w:bCs/>
          <w:color w:val="333333"/>
          <w:sz w:val="21"/>
          <w:szCs w:val="21"/>
        </w:rPr>
        <w:t>следующих целей</w:t>
      </w:r>
      <w:r>
        <w:rPr>
          <w:rFonts w:ascii="Helvetica" w:hAnsi="Helvetica" w:cs="Helvetica"/>
          <w:color w:val="333333"/>
          <w:sz w:val="21"/>
          <w:szCs w:val="21"/>
        </w:rPr>
        <w:t>:</w:t>
      </w:r>
    </w:p>
    <w:p w:rsidR="00E81EE7" w:rsidRDefault="00E81EE7" w:rsidP="00E81EE7">
      <w:pPr>
        <w:pStyle w:val="a3"/>
        <w:numPr>
          <w:ilvl w:val="0"/>
          <w:numId w:val="4"/>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усвоение и закрепление учащимися знаний:</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опасных и чрезвычайных ситуациях природного, техногенного и социального характера,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влиянии их последствий на безопасность жизнедеятельности личности, общества и государства,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угрозе национальной безопасности России международного терроризма и наркобизнеса,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государственной системе обеспечения защиты населения страны от чрезвычайных ситуаций мирного и военного времени,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организационных основах борьбы с терроризмом и наркобизнесом в Российской Федерации,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организации подготовки населения страны к действиям в условиях опасных и чрезвычайных ситуаций, при угрозе террористического акта,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мерах профилактики наркомании,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роли здорового образа жизни для обеспечения демографической безопасности страны,</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о правах и обязанностях граждан в области безопасности жизнедеятельности,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оказании первой медицинской помощи при неотложных состояниях;</w:t>
      </w:r>
    </w:p>
    <w:p w:rsidR="00E81EE7" w:rsidRDefault="00E81EE7" w:rsidP="00E81EE7">
      <w:pPr>
        <w:pStyle w:val="a3"/>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усвоения учащимися содержания:</w:t>
      </w:r>
    </w:p>
    <w:p w:rsidR="00E81EE7" w:rsidRDefault="00E81EE7" w:rsidP="00E81EE7">
      <w:pPr>
        <w:pStyle w:val="a3"/>
        <w:numPr>
          <w:ilvl w:val="0"/>
          <w:numId w:val="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основных положений Конституции Российской Федерации и федеральных законов в области обороны государства и противодействия терроризму,</w:t>
      </w:r>
    </w:p>
    <w:p w:rsidR="00E81EE7" w:rsidRDefault="00E81EE7" w:rsidP="00E81EE7">
      <w:pPr>
        <w:pStyle w:val="a3"/>
        <w:numPr>
          <w:ilvl w:val="0"/>
          <w:numId w:val="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нормативно-правовых актов Российской Федерации, определяющих порядок подготовки граждан к военной службе в современных условиях и меры противодействия терроризму,</w:t>
      </w:r>
    </w:p>
    <w:p w:rsidR="00E81EE7" w:rsidRDefault="00E81EE7" w:rsidP="00E81EE7">
      <w:pPr>
        <w:pStyle w:val="a3"/>
        <w:numPr>
          <w:ilvl w:val="0"/>
          <w:numId w:val="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усвоение учащимися знаний:</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предназначении, основных функциях и задачах Вооружённых Сил Российской Федерации,</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видах Вооружённых Сил Российской Федерации и родах войск,</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руководстве и управлении Вооружёнными Силами Российской Федерации,</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участии Вооружённых Сил в контртеррористических операциях,</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государственных и военных символах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Задачи курса: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образовательные: - </w:t>
      </w:r>
      <w:r>
        <w:rPr>
          <w:rFonts w:ascii="Helvetica" w:hAnsi="Helvetica" w:cs="Helvetica"/>
          <w:color w:val="333333"/>
          <w:sz w:val="21"/>
          <w:szCs w:val="21"/>
        </w:rPr>
        <w:t>освоение учащимися знаний о безопасном поведении человека в опасных и чрезвычайных ситуациях природного, техногенного и социального характера, здоровье и здоровом образе жизни, государственной системе защиты населения от опасных и чрезвычайных ситуаций, об обязанностях граждан по защите государства;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обучение учащихся умению оценивать ситуации, опасные для жизни и здоровья, правильно действовать в чрезвычайных ситуациях, использовать средства индивидуальной и коллективной защиты, оказывать первую медицинскую помощь пострадавшим.</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воспитательные: </w:t>
      </w:r>
      <w:r>
        <w:rPr>
          <w:rFonts w:ascii="Helvetica" w:hAnsi="Helvetica" w:cs="Helvetica"/>
          <w:color w:val="333333"/>
          <w:sz w:val="21"/>
          <w:szCs w:val="21"/>
        </w:rPr>
        <w:t>воспитание у школьников ценностного отношения к здоровью и человеческой жизни, чувства уважения к героическому наследию Росс</w:t>
      </w:r>
      <w:proofErr w:type="gramStart"/>
      <w:r>
        <w:rPr>
          <w:rFonts w:ascii="Helvetica" w:hAnsi="Helvetica" w:cs="Helvetica"/>
          <w:color w:val="333333"/>
          <w:sz w:val="21"/>
          <w:szCs w:val="21"/>
        </w:rPr>
        <w:t>ии и ее</w:t>
      </w:r>
      <w:proofErr w:type="gramEnd"/>
      <w:r>
        <w:rPr>
          <w:rFonts w:ascii="Helvetica" w:hAnsi="Helvetica" w:cs="Helvetica"/>
          <w:color w:val="333333"/>
          <w:sz w:val="21"/>
          <w:szCs w:val="21"/>
        </w:rPr>
        <w:t xml:space="preserve"> государственной символике, патриотизма и стремления выполнить долг по защите Отечества;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развивающие: </w:t>
      </w:r>
      <w:r>
        <w:rPr>
          <w:rFonts w:ascii="Helvetica" w:hAnsi="Helvetica" w:cs="Helvetica"/>
          <w:color w:val="333333"/>
          <w:sz w:val="21"/>
          <w:szCs w:val="21"/>
        </w:rPr>
        <w:t>- развитие у учеников черт личности, необходимых для безопасного поведения в чрезвычайных ситуациях и при прохождении военной службы, бдительности в отношении актов терроризма, ведения здорового образа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roofErr w:type="spellStart"/>
      <w:r>
        <w:rPr>
          <w:rFonts w:ascii="Helvetica" w:hAnsi="Helvetica" w:cs="Helvetica"/>
          <w:b/>
          <w:bCs/>
          <w:color w:val="333333"/>
          <w:sz w:val="21"/>
          <w:szCs w:val="21"/>
        </w:rPr>
        <w:t>Межпредметные</w:t>
      </w:r>
      <w:proofErr w:type="spellEnd"/>
      <w:r>
        <w:rPr>
          <w:rFonts w:ascii="Helvetica" w:hAnsi="Helvetica" w:cs="Helvetica"/>
          <w:b/>
          <w:bCs/>
          <w:color w:val="333333"/>
          <w:sz w:val="21"/>
          <w:szCs w:val="21"/>
        </w:rPr>
        <w:t xml:space="preserve"> связи: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Биология, география, химия, физика, обществознание, история.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Требования к уровню подготовки выпускников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В результате изучения программы среднего общего образования по основам</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безопасности жизнедеятельности ученик должен:</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а) знать /понимать: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составляющие здорового образа жизни и их влияние на безопасность личности;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основы репродуктивного здоровья и влияние на него различных факторов;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потенциальные опасности природного, техногенного и социального происхождения,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характерные для региона проживания;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задачи государственных служб по защите населения и территорий от чрезвычайных ситуаций природного и техногенного характера;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основы российского законодательства об обороне государства и воинской обязанности граждан РФ;</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состав и предназначение Вооруженных Сил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порядок первоначальной постановки на воинский учет, медицинского освидетельствования, призыва на военную службу;</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права и обязанности граждан до призыва на военную службу, во время прохождения военной службы и пребывания в запасе;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виды военно-профессиональной деятельности; особенности прохождения военной службы по призыву и контракту, а также альтернативной гражданской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требования, предъявляемые на военной службе к уровню подготовленности призывника;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предназначение, структуру и задачи РСЧС;</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предназначение, структуру и задачи Гражданской обороны РФ;</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б) уметь: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применять основные способы защиты от чрезвычайных ситуаций природного и техногенного характера;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практически использовать необходимые навыки в области гражданской обороны;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пользоваться средствами индивидуальной и коллективной защиты;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-оценивать уровень своей подготовленности и осуществлять осознанное самоопределение по отношению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использовать приобретенные знания и умения в практической деятельности и повседневной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-для ведения здорового образа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 при оказании первой медицинской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для развития у себя духовных и физических качеств, необходимых для военной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при обращении в случае необходимости в службы экстренной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w:t>
      </w:r>
      <w:proofErr w:type="spellStart"/>
      <w:r>
        <w:rPr>
          <w:rFonts w:ascii="Helvetica" w:hAnsi="Helvetica" w:cs="Helvetica"/>
          <w:color w:val="333333"/>
          <w:sz w:val="21"/>
          <w:szCs w:val="21"/>
        </w:rPr>
        <w:t>внутрипредметных</w:t>
      </w:r>
      <w:proofErr w:type="spellEnd"/>
      <w:r>
        <w:rPr>
          <w:rFonts w:ascii="Helvetica" w:hAnsi="Helvetica" w:cs="Helvetica"/>
          <w:color w:val="333333"/>
          <w:sz w:val="21"/>
          <w:szCs w:val="21"/>
        </w:rPr>
        <w:t xml:space="preserve"> связей, а так же возрастными особенностями развития учащихся.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Содержание программы в 11 классе выстроено по двум линиям: </w:t>
      </w:r>
      <w:r>
        <w:rPr>
          <w:rFonts w:ascii="Helvetica" w:hAnsi="Helvetica" w:cs="Helvetica"/>
          <w:b/>
          <w:bCs/>
          <w:color w:val="333333"/>
          <w:sz w:val="21"/>
          <w:szCs w:val="21"/>
        </w:rPr>
        <w:t>основы медицинских знаний; основы обороны государства и воинская обязанность.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Итоговый и промежуточный (в конце первого полугодия) контроль знаний обучающихся осуществляется в виде тестирования.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II. СОДЕРЖАНИЕ ПРОГРАММЫ</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ОСНОВЫ МЕДИЦИНСКИХ ЗНАНИЙ И ЗДОРОВОГО ОБРАЗА ЖИЗНИ</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ОСНОВЫ ЗДОРОВОГО ОБРАЗА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Правила личной гигиены и здоровье.</w:t>
      </w:r>
      <w:r>
        <w:rPr>
          <w:rFonts w:ascii="Helvetica" w:hAnsi="Helvetica" w:cs="Helvetica"/>
          <w:color w:val="333333"/>
          <w:sz w:val="21"/>
          <w:szCs w:val="21"/>
        </w:rPr>
        <w:t> Понятие о гигиене и личной гигиене.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Уход за зубами</w:t>
      </w:r>
      <w:r>
        <w:rPr>
          <w:rFonts w:ascii="Helvetica" w:hAnsi="Helvetica" w:cs="Helvetica"/>
          <w:color w:val="333333"/>
          <w:sz w:val="21"/>
          <w:szCs w:val="21"/>
        </w:rPr>
        <w:t>. Общие сведения о зубах. Распространенные стоматологические заболевания (кариес, стоматит), их причины и симптомы. Последствия пренебрежения профилактикой и лечением. Меры профилактики по поддержанию зубов и полости рта в здоровом состоянии.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Уход за волосами</w:t>
      </w:r>
      <w:r>
        <w:rPr>
          <w:rFonts w:ascii="Helvetica" w:hAnsi="Helvetica" w:cs="Helvetica"/>
          <w:color w:val="333333"/>
          <w:sz w:val="21"/>
          <w:szCs w:val="21"/>
        </w:rPr>
        <w:t>. Общие сведения о волосяном покрове. Распространенные заболевания кожи головы, их причины и симптомы. Рекомендации по лечению и профилактике себореи. Рекомендации по ежедневному уходу за волосами.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Очищение организма.</w:t>
      </w:r>
      <w:r>
        <w:rPr>
          <w:rFonts w:ascii="Helvetica" w:hAnsi="Helvetica" w:cs="Helvetica"/>
          <w:color w:val="333333"/>
          <w:sz w:val="21"/>
          <w:szCs w:val="21"/>
        </w:rPr>
        <w:t> Причины и проявления загрязнения и отравления организма. Общие сведения о наиболее распространенных методиках очищения организма.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Нравственность и здоровье. Формирование правильного взаимоотношения полов.</w:t>
      </w:r>
      <w:r>
        <w:rPr>
          <w:rFonts w:ascii="Helvetica" w:hAnsi="Helvetica" w:cs="Helvetica"/>
          <w:color w:val="333333"/>
          <w:sz w:val="21"/>
          <w:szCs w:val="21"/>
        </w:rPr>
        <w:t> </w:t>
      </w:r>
      <w:r>
        <w:rPr>
          <w:rFonts w:ascii="Helvetica" w:hAnsi="Helvetica" w:cs="Helvetica"/>
          <w:i/>
          <w:iCs/>
          <w:color w:val="333333"/>
          <w:sz w:val="21"/>
          <w:szCs w:val="21"/>
        </w:rPr>
        <w:t>Семья и ее значение в жизни человека</w:t>
      </w:r>
      <w:r>
        <w:rPr>
          <w:rFonts w:ascii="Helvetica" w:hAnsi="Helvetica" w:cs="Helvetica"/>
          <w:color w:val="333333"/>
          <w:sz w:val="21"/>
          <w:szCs w:val="21"/>
        </w:rPr>
        <w:t>. Понятие о семье. Задачи семьи. Распространенные проблемы семейных отношений в современных браках. Основные причины распада ранних браков. Сложности при создании семьи.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Факторы, влияющие на гармонию совместной жизни</w:t>
      </w:r>
      <w:r>
        <w:rPr>
          <w:rFonts w:ascii="Helvetica" w:hAnsi="Helvetica" w:cs="Helvetica"/>
          <w:color w:val="333333"/>
          <w:sz w:val="21"/>
          <w:szCs w:val="21"/>
        </w:rPr>
        <w:t>. Основные факторы, влияющие на психологическую совместимость. Закон совместимости. Основные качества характера, обеспечивающие совместимость людей. Психологические советы по достижению взаимопонимания и уважительности в семейных отношениях.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lastRenderedPageBreak/>
        <w:t>Семья в современном обществе. Законодательство о семье</w:t>
      </w:r>
      <w:r>
        <w:rPr>
          <w:rFonts w:ascii="Helvetica" w:hAnsi="Helvetica" w:cs="Helvetica"/>
          <w:color w:val="333333"/>
          <w:sz w:val="21"/>
          <w:szCs w:val="21"/>
        </w:rPr>
        <w:t xml:space="preserve">. Основные положения законодательства о семье, действующего в России. Необходимые условия для вступления в брак. Обстоятельства, не позволяющие заключить брак. Основания для признания брака </w:t>
      </w:r>
      <w:proofErr w:type="gramStart"/>
      <w:r>
        <w:rPr>
          <w:rFonts w:ascii="Helvetica" w:hAnsi="Helvetica" w:cs="Helvetica"/>
          <w:color w:val="333333"/>
          <w:sz w:val="21"/>
          <w:szCs w:val="21"/>
        </w:rPr>
        <w:t>недействительным</w:t>
      </w:r>
      <w:proofErr w:type="gramEnd"/>
      <w:r>
        <w:rPr>
          <w:rFonts w:ascii="Helvetica" w:hAnsi="Helvetica" w:cs="Helvetica"/>
          <w:color w:val="333333"/>
          <w:sz w:val="21"/>
          <w:szCs w:val="21"/>
        </w:rPr>
        <w:t>. Основания для расторжения брака в органе записи актов гражданского состояния или судебном порядке.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Права и обязанности родителей и детей.</w:t>
      </w:r>
      <w:r>
        <w:rPr>
          <w:rFonts w:ascii="Helvetica" w:hAnsi="Helvetica" w:cs="Helvetica"/>
          <w:color w:val="333333"/>
          <w:sz w:val="21"/>
          <w:szCs w:val="21"/>
        </w:rPr>
        <w:t> Основные права и обязанности родителей. Основания для лишения родительских прав. Основные права и обязанности детей.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Заболевания, передающиеся половым путем.</w:t>
      </w:r>
      <w:r>
        <w:rPr>
          <w:rFonts w:ascii="Helvetica" w:hAnsi="Helvetica" w:cs="Helvetica"/>
          <w:color w:val="333333"/>
          <w:sz w:val="21"/>
          <w:szCs w:val="21"/>
        </w:rPr>
        <w:t> Понятие о венерических болезнях, их опасность для жизни и здоровья людей. Классификация заболеваний, передающихся половым путем.</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Сифилис</w:t>
      </w:r>
      <w:r>
        <w:rPr>
          <w:rFonts w:ascii="Helvetica" w:hAnsi="Helvetica" w:cs="Helvetica"/>
          <w:color w:val="333333"/>
          <w:sz w:val="21"/>
          <w:szCs w:val="21"/>
        </w:rPr>
        <w:t>. Общие сведения о возбудителе заболевания. Проявления заболевания. Течение болезни в различные периоды. Последствия заболевания. Методы диагностирования заболевания и проверки успешности лечения.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Гонорея</w:t>
      </w:r>
      <w:r>
        <w:rPr>
          <w:rFonts w:ascii="Helvetica" w:hAnsi="Helvetica" w:cs="Helvetica"/>
          <w:color w:val="333333"/>
          <w:sz w:val="21"/>
          <w:szCs w:val="21"/>
        </w:rPr>
        <w:t>. Общие сведения о заболевании и его возбудителе. Признаки и течение заболевания. Последствия заболевания. Методы диагностирования заболевания.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 xml:space="preserve">Грибковые заболевания, трихомониаз, </w:t>
      </w:r>
      <w:proofErr w:type="spellStart"/>
      <w:r>
        <w:rPr>
          <w:rFonts w:ascii="Helvetica" w:hAnsi="Helvetica" w:cs="Helvetica"/>
          <w:i/>
          <w:iCs/>
          <w:color w:val="333333"/>
          <w:sz w:val="21"/>
          <w:szCs w:val="21"/>
        </w:rPr>
        <w:t>гарднереллез</w:t>
      </w:r>
      <w:proofErr w:type="spellEnd"/>
      <w:r>
        <w:rPr>
          <w:rFonts w:ascii="Helvetica" w:hAnsi="Helvetica" w:cs="Helvetica"/>
          <w:i/>
          <w:iCs/>
          <w:color w:val="333333"/>
          <w:sz w:val="21"/>
          <w:szCs w:val="21"/>
        </w:rPr>
        <w:t>.</w:t>
      </w:r>
      <w:r>
        <w:rPr>
          <w:rFonts w:ascii="Helvetica" w:hAnsi="Helvetica" w:cs="Helvetica"/>
          <w:color w:val="333333"/>
          <w:sz w:val="21"/>
          <w:szCs w:val="21"/>
        </w:rPr>
        <w:t> Понятие о вагинитах и общие сведения об их возбудителях. Симптомы, возникающие при вагинитах. Последствия заболеваний.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Хламидиоз</w:t>
      </w:r>
      <w:r>
        <w:rPr>
          <w:rFonts w:ascii="Helvetica" w:hAnsi="Helvetica" w:cs="Helvetica"/>
          <w:color w:val="333333"/>
          <w:sz w:val="21"/>
          <w:szCs w:val="21"/>
        </w:rPr>
        <w:t>. Общие сведения о заболевании и его возбудителе. Симптомы и последствия заболевания. Диагностика и лечение заболевания.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Генитальный герпес и генитальные бородавки (кондиломы).</w:t>
      </w:r>
      <w:r>
        <w:rPr>
          <w:rFonts w:ascii="Helvetica" w:hAnsi="Helvetica" w:cs="Helvetica"/>
          <w:color w:val="333333"/>
          <w:sz w:val="21"/>
          <w:szCs w:val="21"/>
        </w:rPr>
        <w:t> Последствия вирусных заболеваний. Общие сведения о возбудителе герпеса. Признаки и течение болезни. Общие сведения о возбудителе кондилом. Признаки и течение заболевания.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Синдром приобретенного иммунодефицита (СПИД) и его профилактика.</w:t>
      </w:r>
      <w:r>
        <w:rPr>
          <w:rFonts w:ascii="Helvetica" w:hAnsi="Helvetica" w:cs="Helvetica"/>
          <w:color w:val="333333"/>
          <w:sz w:val="21"/>
          <w:szCs w:val="21"/>
        </w:rPr>
        <w:t> Общие сведения о заболевании и его возбудителе. Последствия заболевания. Классификация форм проявления ВИЧ-инфекции. Пути заражения СПИДом. Временные периоды развития ВИЧ-инфекции. Профилактика СПИДа. Диагностика заболевания. Важность своевременного обращения к врачу при первых признаках заболевания. Меры профилактики венерических заболеваний.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Уголовная ответственность за заражение венерической болезнью.</w:t>
      </w:r>
      <w:r>
        <w:rPr>
          <w:rFonts w:ascii="Helvetica" w:hAnsi="Helvetica" w:cs="Helvetica"/>
          <w:color w:val="333333"/>
          <w:sz w:val="21"/>
          <w:szCs w:val="21"/>
        </w:rPr>
        <w:t> Понятие о заражении венерической болезнью. Заражение венерической болезнью как следствие прямого или косвенного умысла, преступного легкомыслия. Налагаемое УК РФ наказание за заражение венерической болезнью.</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Ответственность за заражение ВИЧ-инфекцией</w:t>
      </w:r>
      <w:r>
        <w:rPr>
          <w:rFonts w:ascii="Helvetica" w:hAnsi="Helvetica" w:cs="Helvetica"/>
          <w:color w:val="333333"/>
          <w:sz w:val="21"/>
          <w:szCs w:val="21"/>
        </w:rPr>
        <w:t>. Понятие о преступном деянии в отношении заражения ВИЧ-инфекцией, субъекты подобного преступления. Налагаемое УК РФ наказание за заражение ВИЧ-инфекцией.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i/>
          <w:iCs/>
          <w:color w:val="333333"/>
          <w:sz w:val="21"/>
          <w:szCs w:val="21"/>
        </w:rPr>
        <w:t>ОСНОВЫ МЕДИЦИНСКИХ ЗНАНИЙ И ПРАВИЛА ОКАЗАНИЯ</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i/>
          <w:iCs/>
          <w:color w:val="333333"/>
          <w:sz w:val="21"/>
          <w:szCs w:val="21"/>
        </w:rPr>
        <w:lastRenderedPageBreak/>
        <w:t>ПЕРВОЙ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кровотечениях и ранениях.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Кровотечения.</w:t>
      </w:r>
      <w:r>
        <w:rPr>
          <w:rFonts w:ascii="Helvetica" w:hAnsi="Helvetica" w:cs="Helvetica"/>
          <w:color w:val="333333"/>
          <w:sz w:val="21"/>
          <w:szCs w:val="21"/>
        </w:rPr>
        <w:t> Понятие о кровотечении, причины, вызывающие кровотечения. Виды кровотечений и их характеристика. Признаки наружных артериального и венозного кровотечений. Способы временной остановки кровотечения. Точки пальцевого прижатия артерий для остановки артериальных кровотечений. Остановка кровотечения путем максимального сгибания конечностей. Наложение кровоостанавливающего жгута: техника выполнения и возможные ошибки. Правила наложения давящей повязки. Остановка поверхностного венозного и капиллярного кровотечений. Признаки внутреннего кровотечения, правила оказания первой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Ранения</w:t>
      </w:r>
      <w:r>
        <w:rPr>
          <w:rFonts w:ascii="Helvetica" w:hAnsi="Helvetica" w:cs="Helvetica"/>
          <w:color w:val="333333"/>
          <w:sz w:val="21"/>
          <w:szCs w:val="21"/>
        </w:rPr>
        <w:t xml:space="preserve">. Понятие о ране. Виды ран и их характеристика. </w:t>
      </w:r>
      <w:proofErr w:type="gramStart"/>
      <w:r>
        <w:rPr>
          <w:rFonts w:ascii="Helvetica" w:hAnsi="Helvetica" w:cs="Helvetica"/>
          <w:color w:val="333333"/>
          <w:sz w:val="21"/>
          <w:szCs w:val="21"/>
        </w:rPr>
        <w:t>Порядок оказания первой помощи при обширной и незначительной ранах.</w:t>
      </w:r>
      <w:proofErr w:type="gramEnd"/>
      <w:r>
        <w:rPr>
          <w:rFonts w:ascii="Helvetica" w:hAnsi="Helvetica" w:cs="Helvetica"/>
          <w:color w:val="333333"/>
          <w:sz w:val="21"/>
          <w:szCs w:val="21"/>
        </w:rPr>
        <w:t xml:space="preserve"> Понятие о повязке и перевязке. Виды повязок и принцип их наложения. Порядок действий по снятию одежды с пораженной части тела.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ушибах, растяжениях, разрывах связок и мышц, вывихах и переломах</w:t>
      </w:r>
      <w:r>
        <w:rPr>
          <w:rFonts w:ascii="Helvetica" w:hAnsi="Helvetica" w:cs="Helvetica"/>
          <w:color w:val="333333"/>
          <w:sz w:val="21"/>
          <w:szCs w:val="21"/>
        </w:rPr>
        <w:t>.</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Ушиб.</w:t>
      </w:r>
      <w:r>
        <w:rPr>
          <w:rFonts w:ascii="Helvetica" w:hAnsi="Helvetica" w:cs="Helvetica"/>
          <w:color w:val="333333"/>
          <w:sz w:val="21"/>
          <w:szCs w:val="21"/>
        </w:rPr>
        <w:t> Причины закрытых повреждений тканей. Признаки ушиба. Порядок оказания первой помощи при ушибах.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Растяжение.</w:t>
      </w:r>
      <w:r>
        <w:rPr>
          <w:rFonts w:ascii="Helvetica" w:hAnsi="Helvetica" w:cs="Helvetica"/>
          <w:color w:val="333333"/>
          <w:sz w:val="21"/>
          <w:szCs w:val="21"/>
        </w:rPr>
        <w:t> Причины растяжения связок. Признаки растяжения. Порядок оказания первой помощи при растяжениях.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Разрыв.</w:t>
      </w:r>
      <w:r>
        <w:rPr>
          <w:rFonts w:ascii="Helvetica" w:hAnsi="Helvetica" w:cs="Helvetica"/>
          <w:color w:val="333333"/>
          <w:sz w:val="21"/>
          <w:szCs w:val="21"/>
        </w:rPr>
        <w:t> Причины разрывов связок, мышц, сухожилий, сосудов и нервов. Признаки разрывов связок и мышц. Порядок оказания первой помощи при разрывах связок и мышц. В ы в и х. Причины вывихов. Признаки вывиха. Порядок оказания первой помощи при вывихах.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Перелом</w:t>
      </w:r>
      <w:r>
        <w:rPr>
          <w:rFonts w:ascii="Helvetica" w:hAnsi="Helvetica" w:cs="Helvetica"/>
          <w:color w:val="333333"/>
          <w:sz w:val="21"/>
          <w:szCs w:val="21"/>
        </w:rPr>
        <w:t>. Понятие о переломе. Признаки и виды переломов. Порядок оказания первой помощи при открытых и закрытых переломах. Основные принципы иммобилизации и транспортировки пострадавших с переломами. Способы иммобилизации верхних и нижних конечностей.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черепно-мозговой травме и повреждении позвоночника.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Нарушения нервной системы, требующие оказания первой помощи.</w:t>
      </w:r>
      <w:r>
        <w:rPr>
          <w:rFonts w:ascii="Helvetica" w:hAnsi="Helvetica" w:cs="Helvetica"/>
          <w:color w:val="333333"/>
          <w:sz w:val="21"/>
          <w:szCs w:val="21"/>
        </w:rPr>
        <w:t> Важность функций нервной системы, возможные последствия при получении травм. Причины травм головы и позвоночника. Признаки и симптомы травм головы и позвоночника. Порядок оказания первой помощи при травмах головы или позвоночника.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Сотрясение головного мозга</w:t>
      </w:r>
      <w:r>
        <w:rPr>
          <w:rFonts w:ascii="Helvetica" w:hAnsi="Helvetica" w:cs="Helvetica"/>
          <w:color w:val="333333"/>
          <w:sz w:val="21"/>
          <w:szCs w:val="21"/>
        </w:rPr>
        <w:t>. Причины, признаки и симптомы сотрясения головного мозга. Порядок оказания первой помощи при сотрясении головного мозга. Первая помощь при травмах груди, живота и области таза. Причины и возможные последствия травм грудной клетки.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Переломы ребер и перелом грудины.</w:t>
      </w:r>
      <w:r>
        <w:rPr>
          <w:rFonts w:ascii="Helvetica" w:hAnsi="Helvetica" w:cs="Helvetica"/>
          <w:color w:val="333333"/>
          <w:sz w:val="21"/>
          <w:szCs w:val="21"/>
        </w:rPr>
        <w:t> Признаки и симптомы переломов ребер и грудины. Порядок оказания первой помощи при переломе ребер. Понятие о пневмотораксе. Признаки и симптомы закрытого, открытого и клапанного пневмотораксов, порядок оказания первой помощи при них.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Ушиб брюшной стенки.</w:t>
      </w:r>
      <w:r>
        <w:rPr>
          <w:rFonts w:ascii="Helvetica" w:hAnsi="Helvetica" w:cs="Helvetica"/>
          <w:color w:val="333333"/>
          <w:sz w:val="21"/>
          <w:szCs w:val="21"/>
        </w:rPr>
        <w:t> Причины возникновения и внешние признаки ушиба.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Закрытые повреждения живота, сопровождающиеся внутрибрюшным кровотечением. Причины и признаки внутрибрюшного кровотечения.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Закрытые повреждения живота, сопровождающиеся разрывом того или иного полого органа.</w:t>
      </w:r>
      <w:r>
        <w:rPr>
          <w:rFonts w:ascii="Helvetica" w:hAnsi="Helvetica" w:cs="Helvetica"/>
          <w:color w:val="333333"/>
          <w:sz w:val="21"/>
          <w:szCs w:val="21"/>
        </w:rPr>
        <w:t> Признаки закрытого повреждения живота. Порядок оказания первой помощи при повреждении живота.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lastRenderedPageBreak/>
        <w:t>Ранения живота.</w:t>
      </w:r>
      <w:r>
        <w:rPr>
          <w:rFonts w:ascii="Helvetica" w:hAnsi="Helvetica" w:cs="Helvetica"/>
          <w:color w:val="333333"/>
          <w:sz w:val="21"/>
          <w:szCs w:val="21"/>
        </w:rPr>
        <w:t> Признаки проникающего ранения. Порядок оказания первой помощи при ранении живота.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Переломы костей таза.</w:t>
      </w:r>
      <w:r>
        <w:rPr>
          <w:rFonts w:ascii="Helvetica" w:hAnsi="Helvetica" w:cs="Helvetica"/>
          <w:color w:val="333333"/>
          <w:sz w:val="21"/>
          <w:szCs w:val="21"/>
        </w:rPr>
        <w:t xml:space="preserve"> Причины и возможные последствия </w:t>
      </w:r>
      <w:proofErr w:type="spellStart"/>
      <w:r>
        <w:rPr>
          <w:rFonts w:ascii="Helvetica" w:hAnsi="Helvetica" w:cs="Helvetica"/>
          <w:color w:val="333333"/>
          <w:sz w:val="21"/>
          <w:szCs w:val="21"/>
        </w:rPr>
        <w:t>травмирования</w:t>
      </w:r>
      <w:proofErr w:type="spellEnd"/>
      <w:r>
        <w:rPr>
          <w:rFonts w:ascii="Helvetica" w:hAnsi="Helvetica" w:cs="Helvetica"/>
          <w:color w:val="333333"/>
          <w:sz w:val="21"/>
          <w:szCs w:val="21"/>
        </w:rPr>
        <w:t xml:space="preserve"> тазового пояса. Признаки перелома костей таза. Порядок оказания первой помощи при переломах костей таза.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травматическом шоке.</w:t>
      </w:r>
      <w:r>
        <w:rPr>
          <w:rFonts w:ascii="Helvetica" w:hAnsi="Helvetica" w:cs="Helvetica"/>
          <w:color w:val="333333"/>
          <w:sz w:val="21"/>
          <w:szCs w:val="21"/>
        </w:rPr>
        <w:t> Понятие о травматическом шоке. Причины травматического шока. Первичный травматический шок и его признаки. Вторичный травматический шок и его признаки. Порядок оказания первой помощи при травматическом шоке.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попадании в полость носа, глотку, пищевод и верхние дыхательные пути инородных тел</w:t>
      </w:r>
      <w:r>
        <w:rPr>
          <w:rFonts w:ascii="Helvetica" w:hAnsi="Helvetica" w:cs="Helvetica"/>
          <w:color w:val="333333"/>
          <w:sz w:val="21"/>
          <w:szCs w:val="21"/>
        </w:rPr>
        <w:t>. Признаки попадания инородных тел в полости носа и правила оказания первой помощи. Признаки попадания инородных тел в глотку и пищевод, правила оказания первой помощи. Признаки попадания инородных тел в верхние дыхательные пути. Правила оказания первой помощи при попадании инородных тел различной формы в верхние дыхательные пути.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остановке сердца</w:t>
      </w:r>
      <w:r>
        <w:rPr>
          <w:rFonts w:ascii="Helvetica" w:hAnsi="Helvetica" w:cs="Helvetica"/>
          <w:color w:val="333333"/>
          <w:sz w:val="21"/>
          <w:szCs w:val="21"/>
        </w:rPr>
        <w:t>. Причины и последствия остановки сердца. Признаки остановки сердца, определение пульса на сонной артерии. Первая помощь при остановке сердца.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острой сердечной недостаточности и инсульте.</w:t>
      </w:r>
      <w:r>
        <w:rPr>
          <w:rFonts w:ascii="Helvetica" w:hAnsi="Helvetica" w:cs="Helvetica"/>
          <w:color w:val="333333"/>
          <w:sz w:val="21"/>
          <w:szCs w:val="21"/>
        </w:rPr>
        <w:t> Причины острой сердечной недостаточности. Признаки острой сердечной недостаточности и оказание первой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Инсульт.</w:t>
      </w:r>
      <w:r>
        <w:rPr>
          <w:rFonts w:ascii="Helvetica" w:hAnsi="Helvetica" w:cs="Helvetica"/>
          <w:color w:val="333333"/>
          <w:sz w:val="21"/>
          <w:szCs w:val="21"/>
        </w:rPr>
        <w:t> Причины и симптомы инсульта. Оказание первой помощи при инсульте.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ОСНОВЫ ВОЕННОЙ СЛУЖБЫ</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ВОИНСКАЯ ОБЯЗАННОСТЬ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Основные понятия о воинской обязанности.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Понятие о воинской обязанности. Структура и содержание воинской обязанности граждан Российской Федерации. Понятие о военной службе. Особенности военной службы по сравнению с другими видами государственной деятельности и иной деятельностью. Военная служба по призыву и в добровольном порядке (по контракту).</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Организация воинского учета и его предназначение.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Понятие о воинском учете. Процедура первоначальной постановки на воинский учет. Состав и обязанности комиссии по постановке граждан на воинский учет. Обязанности граждан по воинскому учету. Уважительные причины неявки по повестке военного комиссариата.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Обязательная подготовка граждан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Содержание обязательной подготовки к военной службе. Профессиональный психологический отбор и решаемые им задачи. Принятие решения о соответствии конкретного лица определенной должности, специальности и роду войск, вынесение оценки о профессиональной пригодности граждан к военной службе. Нормативы по физической подготовке для нового пополнения воинских частей.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Добровольная подготовка граждан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Содержание добровольной подготовки к военной службе. Военно-прикладные виды спорта, культивируемые в Вооруженных Силах Российской Федерации как подготовка к военной службе. Подготовка на военных кафедрах гражданских вузов. Обучение в соответствии с дополнительными образовательными программами.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Организация медицинского освидетельствования и медицинского обследования при постановке на воинский учет.</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Процедура запроса первичных сведений о гражданах, подлежащих постановке на воинский учет. Порядок обследования граждан, подлежащих учету. Понятие о медицинском освидетельствовании. Вынесение заключения о категории годности гражданина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ОСОБЕННОСТИ ВОЕННОЙ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Правовые основы военной службы.</w:t>
      </w:r>
      <w:r>
        <w:rPr>
          <w:rFonts w:ascii="Helvetica" w:hAnsi="Helvetica" w:cs="Helvetica"/>
          <w:color w:val="333333"/>
          <w:sz w:val="21"/>
          <w:szCs w:val="21"/>
        </w:rPr>
        <w:t> Основы правового регулирования обеспечения обороны страны и строительства Вооруженных Сил в Конституции Российской Федерации. Основополагающие акты в области обеспечения обороны и строительства Вооруженных Сил и их краткая характеристика — Федеральные законы «Об обороне», «О воинской обязанности и военной службе», «О статусе военнослужащих», «О мобилизационной подготовке и мобилизации в Российской Федерации». Права и свободы военнослужащих. Структура и содержание социальных гарантий и компенсаций военнослужащим. Положения, предусмотренные Федеральным законом «Об альтернативной гражданской службе». </w:t>
      </w:r>
      <w:r>
        <w:rPr>
          <w:rFonts w:ascii="Helvetica" w:hAnsi="Helvetica" w:cs="Helvetica"/>
          <w:b/>
          <w:bCs/>
          <w:color w:val="333333"/>
          <w:sz w:val="21"/>
          <w:szCs w:val="21"/>
        </w:rPr>
        <w:t>Общевоинские уставы Вооруженных Сил Российской Федерации — закон воинской жизни.</w:t>
      </w:r>
      <w:r>
        <w:rPr>
          <w:rFonts w:ascii="Helvetica" w:hAnsi="Helvetica" w:cs="Helvetica"/>
          <w:color w:val="333333"/>
          <w:sz w:val="21"/>
          <w:szCs w:val="21"/>
        </w:rPr>
        <w:t> История создания в России воинских уставов. Понятие о воинских уставах, их виды. Содержание боевых и общевоинских уставов. Устав внутренней службы Вооруженных Сил Российской Федерации. Устав гарнизонной и караульной служб Вооруженных Сил Российской Федерации. Дисциплинарный устав Вооруженных Сил Российской Федерации. Строевой устав Вооруженных Сил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Военная присяга — клятва воина на верность Родине — России.</w:t>
      </w:r>
      <w:r>
        <w:rPr>
          <w:rFonts w:ascii="Helvetica" w:hAnsi="Helvetica" w:cs="Helvetica"/>
          <w:color w:val="333333"/>
          <w:sz w:val="21"/>
          <w:szCs w:val="21"/>
        </w:rPr>
        <w:t> История ритуала принятия Военной присяги. Содержание Военной присяги и порядок приведения к ней. Морально-нравственное и правовое значение акта принятия Военной присяги.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Прохождение военной службы по призыву.</w:t>
      </w:r>
      <w:r>
        <w:rPr>
          <w:rFonts w:ascii="Helvetica" w:hAnsi="Helvetica" w:cs="Helvetica"/>
          <w:color w:val="333333"/>
          <w:sz w:val="21"/>
          <w:szCs w:val="21"/>
        </w:rPr>
        <w:t> Категории граждан, подлежащих призыву на военную службу, освобожденных от призыва, не подлежащих призыву. Граждане, которым предоставляется отсрочка от призыва. Граждане, имеющие право на отсрочку от призыва, случаи, когда за ними сохраняется это право. Состав призывной комиссии и принимаемые этой комиссией решения. Начало и окончание военной службы, порядок присвоения воинских званий. Сущность воинского долга. Общие, должностные и специальные обязанности военнослужащих.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Прохождение военной службы по контракту.</w:t>
      </w:r>
      <w:r>
        <w:rPr>
          <w:rFonts w:ascii="Helvetica" w:hAnsi="Helvetica" w:cs="Helvetica"/>
          <w:color w:val="333333"/>
          <w:sz w:val="21"/>
          <w:szCs w:val="21"/>
        </w:rPr>
        <w:t> Категории граждан, имеющих право заключать контракт о прохождении военной службы. Сроки службы по первому и последующим контрактам. Условия, определяемые в контракте о прохождении военной службы. Порядок прохождения и условия военной службы по контракту. Права военнослужащих, заключивших контракт о прохождении военной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Увольнение с военной службы и пребывание в запасе.</w:t>
      </w:r>
      <w:r>
        <w:rPr>
          <w:rFonts w:ascii="Helvetica" w:hAnsi="Helvetica" w:cs="Helvetica"/>
          <w:color w:val="333333"/>
          <w:sz w:val="21"/>
          <w:szCs w:val="21"/>
        </w:rPr>
        <w:t xml:space="preserve"> Понятие об увольнении с военной службы. Причины, по которым военнослужащий подлежит увольнению с военной службы. Случаи, когда военнослужащие, не имеющие звания офицера и проходящие военную службу по призыву, имеют право на досрочное увольнение. Понятие о запасе Вооруженных Сил Российской Федерации. Категории граждан, состоящих в </w:t>
      </w:r>
      <w:r>
        <w:rPr>
          <w:rFonts w:ascii="Helvetica" w:hAnsi="Helvetica" w:cs="Helvetica"/>
          <w:color w:val="333333"/>
          <w:sz w:val="21"/>
          <w:szCs w:val="21"/>
        </w:rPr>
        <w:lastRenderedPageBreak/>
        <w:t>запасе Вооруженных Сил Российской Федерации. Разряды граждан, пребывающих в запасе. Категории граждан, освобождаемых от военных сборов.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Воинские звания военнослужащих Вооруженных Сил Российской Федерации. Военная форма одежды. </w:t>
      </w:r>
      <w:r>
        <w:rPr>
          <w:rFonts w:ascii="Helvetica" w:hAnsi="Helvetica" w:cs="Helvetica"/>
          <w:color w:val="333333"/>
          <w:sz w:val="21"/>
          <w:szCs w:val="21"/>
        </w:rPr>
        <w:t>Составы и воинские звания военнослужащих, установленные Федеральным законом «О воинской обязанности и военной службе». Значение персональных воинских званий, процедура их присвоения. Виды установленной для военнослужащих военной формы одежды и знаков различия. Порядок получения военной формы одежды при призыве на военную службу.</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Права и ответственность военнослужащих.</w:t>
      </w:r>
      <w:r>
        <w:rPr>
          <w:rFonts w:ascii="Helvetica" w:hAnsi="Helvetica" w:cs="Helvetica"/>
          <w:color w:val="333333"/>
          <w:sz w:val="21"/>
          <w:szCs w:val="21"/>
        </w:rPr>
        <w:t> Понятие о статусе военнослужащих. Реализация общегражданских прав и свобод гражданами, состоящими на военной службе. Особые права военнослужащих. Юридическая ответственность военнослужащих: дисциплинарная, административная, материальная, гражданско-правовая, уголовная.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Дисциплинарная ответственность.</w:t>
      </w:r>
      <w:r>
        <w:rPr>
          <w:rFonts w:ascii="Helvetica" w:hAnsi="Helvetica" w:cs="Helvetica"/>
          <w:color w:val="333333"/>
          <w:sz w:val="21"/>
          <w:szCs w:val="21"/>
        </w:rPr>
        <w:t> Понятие о дисциплинарном проступке. Виды и порядок применения дисциплинарных взысканий.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Административная ответственность.</w:t>
      </w:r>
      <w:r>
        <w:rPr>
          <w:rFonts w:ascii="Helvetica" w:hAnsi="Helvetica" w:cs="Helvetica"/>
          <w:color w:val="333333"/>
          <w:sz w:val="21"/>
          <w:szCs w:val="21"/>
        </w:rPr>
        <w:t> Понятие об административном правонарушении. Виды и порядок применения административных взысканий.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Материальная ответственность.</w:t>
      </w:r>
      <w:r>
        <w:rPr>
          <w:rFonts w:ascii="Helvetica" w:hAnsi="Helvetica" w:cs="Helvetica"/>
          <w:color w:val="333333"/>
          <w:sz w:val="21"/>
          <w:szCs w:val="21"/>
        </w:rPr>
        <w:t> Понятие о материальной ответственности и реальном ущербе. Случаи, в которых применяется материальная ответственность (ограниченная и полная) в виде денежных взысканий. Порядок привлечения военнослужащих к материальной ответственности.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Уголовная ответственность.</w:t>
      </w:r>
      <w:r>
        <w:rPr>
          <w:rFonts w:ascii="Helvetica" w:hAnsi="Helvetica" w:cs="Helvetica"/>
          <w:color w:val="333333"/>
          <w:sz w:val="21"/>
          <w:szCs w:val="21"/>
        </w:rPr>
        <w:t> Уголовные преступления и назначаемые виды наказаний. Преступления против военной службы, за которые предусмотрена уголовная ответственность. Наказание за нарушение уставных правил взаимоотношения между военнослужащими.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ВОЕННОСЛУЖАЩИЙ — ЗАЩИТНИК СВОЕГО ОТЕЧЕСТВА. ЧЕСТЬ И ДОСТОИНСТВО ВОИНА ВООРУЖЕННЫХ СИЛ РОССИИ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Военнослужащий — патриот, с честью и достоинством несущий звание защитника Отечества. </w:t>
      </w:r>
      <w:r>
        <w:rPr>
          <w:rFonts w:ascii="Helvetica" w:hAnsi="Helvetica" w:cs="Helvetica"/>
          <w:color w:val="333333"/>
          <w:sz w:val="21"/>
          <w:szCs w:val="21"/>
        </w:rPr>
        <w:t>Главные требования, предъявляемые к солдату. Понятие о патриотизме. Примеры патриотизма народа в русской истории. Понятие о воинском долге, требования воинского долга к военнослужащим. Понятие о воинской дисциплине и ее важность в условиях ведения боевых действий.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Военнослужащий — специалист, в совершенстве владеющий оружием и военной техникой.</w:t>
      </w:r>
      <w:r>
        <w:rPr>
          <w:rFonts w:ascii="Helvetica" w:hAnsi="Helvetica" w:cs="Helvetica"/>
          <w:color w:val="333333"/>
          <w:sz w:val="21"/>
          <w:szCs w:val="21"/>
        </w:rPr>
        <w:t xml:space="preserve"> Характер и цели обучения военнослужащих. Понятие о системе боевой подготовки. Тактическая, огневая, физическая, техническая, строевая подготовка, изучение общевоинских уставов. Одиночная подготовка военнослужащих. </w:t>
      </w:r>
      <w:proofErr w:type="spellStart"/>
      <w:r>
        <w:rPr>
          <w:rFonts w:ascii="Helvetica" w:hAnsi="Helvetica" w:cs="Helvetica"/>
          <w:color w:val="333333"/>
          <w:sz w:val="21"/>
          <w:szCs w:val="21"/>
        </w:rPr>
        <w:t>Слаживание</w:t>
      </w:r>
      <w:proofErr w:type="spellEnd"/>
      <w:r>
        <w:rPr>
          <w:rFonts w:ascii="Helvetica" w:hAnsi="Helvetica" w:cs="Helvetica"/>
          <w:color w:val="333333"/>
          <w:sz w:val="21"/>
          <w:szCs w:val="21"/>
        </w:rPr>
        <w:t xml:space="preserve"> подразделений и частей.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xml:space="preserve">Требования воинской деятельности, предъявляемые к моральным, индивидуально-психологическим и профессиональным качествам </w:t>
      </w:r>
      <w:proofErr w:type="spellStart"/>
      <w:r>
        <w:rPr>
          <w:rFonts w:ascii="Helvetica" w:hAnsi="Helvetica" w:cs="Helvetica"/>
          <w:b/>
          <w:bCs/>
          <w:color w:val="333333"/>
          <w:sz w:val="21"/>
          <w:szCs w:val="21"/>
        </w:rPr>
        <w:t>гражданина</w:t>
      </w:r>
      <w:proofErr w:type="gramStart"/>
      <w:r>
        <w:rPr>
          <w:rFonts w:ascii="Helvetica" w:hAnsi="Helvetica" w:cs="Helvetica"/>
          <w:b/>
          <w:bCs/>
          <w:color w:val="333333"/>
          <w:sz w:val="21"/>
          <w:szCs w:val="21"/>
        </w:rPr>
        <w:t>.</w:t>
      </w:r>
      <w:r>
        <w:rPr>
          <w:rFonts w:ascii="Helvetica" w:hAnsi="Helvetica" w:cs="Helvetica"/>
          <w:color w:val="333333"/>
          <w:sz w:val="21"/>
          <w:szCs w:val="21"/>
        </w:rPr>
        <w:t>Ц</w:t>
      </w:r>
      <w:proofErr w:type="gramEnd"/>
      <w:r>
        <w:rPr>
          <w:rFonts w:ascii="Helvetica" w:hAnsi="Helvetica" w:cs="Helvetica"/>
          <w:color w:val="333333"/>
          <w:sz w:val="21"/>
          <w:szCs w:val="21"/>
        </w:rPr>
        <w:t>ели</w:t>
      </w:r>
      <w:proofErr w:type="spellEnd"/>
      <w:r>
        <w:rPr>
          <w:rFonts w:ascii="Helvetica" w:hAnsi="Helvetica" w:cs="Helvetica"/>
          <w:color w:val="333333"/>
          <w:sz w:val="21"/>
          <w:szCs w:val="21"/>
        </w:rPr>
        <w:t xml:space="preserve"> и виды воинской деятельности. Понятие о боевой деятельности. Характеристика боевых действий. Понятие об учебно-боевой деятельности, ее характеристика. Понятие о повседневной деятельности, ее регламентирование. Главные требования, предъявляемые воинской деятельностью к каждому военнослужащему, важность качеств, необходимых для успешной военной деятельности. Основные профессионально важные качества военнослужащих некоторых видов Вооруженных Сил и родов войск. Коллективный характер воинской деятельности. </w:t>
      </w:r>
      <w:r>
        <w:rPr>
          <w:rFonts w:ascii="Helvetica" w:hAnsi="Helvetica" w:cs="Helvetica"/>
          <w:b/>
          <w:bCs/>
          <w:color w:val="333333"/>
          <w:sz w:val="21"/>
          <w:szCs w:val="21"/>
        </w:rPr>
        <w:t xml:space="preserve">Военнослужащий — подчиненный, строго соблюдающий Конституцию и законы Российской Федерации, выполняющий требования воинских уставов, приказы командиров и </w:t>
      </w:r>
      <w:proofErr w:type="spellStart"/>
      <w:r>
        <w:rPr>
          <w:rFonts w:ascii="Helvetica" w:hAnsi="Helvetica" w:cs="Helvetica"/>
          <w:b/>
          <w:bCs/>
          <w:color w:val="333333"/>
          <w:sz w:val="21"/>
          <w:szCs w:val="21"/>
        </w:rPr>
        <w:t>начальников</w:t>
      </w:r>
      <w:proofErr w:type="gramStart"/>
      <w:r>
        <w:rPr>
          <w:rFonts w:ascii="Helvetica" w:hAnsi="Helvetica" w:cs="Helvetica"/>
          <w:b/>
          <w:bCs/>
          <w:color w:val="333333"/>
          <w:sz w:val="21"/>
          <w:szCs w:val="21"/>
        </w:rPr>
        <w:t>.</w:t>
      </w:r>
      <w:r>
        <w:rPr>
          <w:rFonts w:ascii="Helvetica" w:hAnsi="Helvetica" w:cs="Helvetica"/>
          <w:color w:val="333333"/>
          <w:sz w:val="21"/>
          <w:szCs w:val="21"/>
        </w:rPr>
        <w:t>Д</w:t>
      </w:r>
      <w:proofErr w:type="gramEnd"/>
      <w:r>
        <w:rPr>
          <w:rFonts w:ascii="Helvetica" w:hAnsi="Helvetica" w:cs="Helvetica"/>
          <w:color w:val="333333"/>
          <w:sz w:val="21"/>
          <w:szCs w:val="21"/>
        </w:rPr>
        <w:t>еление</w:t>
      </w:r>
      <w:proofErr w:type="spellEnd"/>
      <w:r>
        <w:rPr>
          <w:rFonts w:ascii="Helvetica" w:hAnsi="Helvetica" w:cs="Helvetica"/>
          <w:color w:val="333333"/>
          <w:sz w:val="21"/>
          <w:szCs w:val="21"/>
        </w:rPr>
        <w:t xml:space="preserve"> военнослужащих на начальников и подчиненных. Понятие о единоначалии. Понятие о дисциплинированности. Виды дисциплинированности. Важность дисциплинированности в боевых условиях. Формирование дисциплинированности как важного качества личности воина.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lastRenderedPageBreak/>
        <w:t>Как стать офицером Российской армии.</w:t>
      </w:r>
      <w:r>
        <w:rPr>
          <w:rFonts w:ascii="Helvetica" w:hAnsi="Helvetica" w:cs="Helvetica"/>
          <w:color w:val="333333"/>
          <w:sz w:val="21"/>
          <w:szCs w:val="21"/>
        </w:rPr>
        <w:t> История военно-учебных заведений России. Система военного образования Российской Федерации. Правила приема в военные образовательные учреждения профессионального образования: необходимые документы и требования к кандидату. Кандидаты, зачисляемые без проверки общеобразовательной подготовки и вне конкурса, кандидаты, пользующиеся преимущественным правом при зачислении. Обучение в военном образовательном учреждении. Санкции, применяемые к лицам, отчисленным из военного образовательного учреждения: направление для прохождения военной службы по призыву, возмещение средств, затраченных на обучение. Завершение обучения и присвоение офицерского знания.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Международная миротворческая деятельность Вооруженных Сил Российской Федерации</w:t>
      </w:r>
      <w:r>
        <w:rPr>
          <w:rFonts w:ascii="Helvetica" w:hAnsi="Helvetica" w:cs="Helvetica"/>
          <w:color w:val="333333"/>
          <w:sz w:val="21"/>
          <w:szCs w:val="21"/>
        </w:rPr>
        <w:t>. Важность международного сотрудничества в области поддержания стабильности и мира. Участие России в урегулировании конфликтов. Внутренние и международные документы, на основании которых осуществляется миротворческая деятельность. Социальные гарантии и компенсации военнослужащим, проходящим службу в «горячих» точках.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МЕЖДУНАРОДНОЕ ГУМАНИТАРНОЕ ПРАВО. ЗАЩИТА ЖЕРТВ ВООРУЖЕННЫХ КОНФЛИКТОВ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Ограничение средств и методов ведения военных действий в международном гуманитарном праве.</w:t>
      </w:r>
      <w:r>
        <w:rPr>
          <w:rFonts w:ascii="Helvetica" w:hAnsi="Helvetica" w:cs="Helvetica"/>
          <w:color w:val="333333"/>
          <w:sz w:val="21"/>
          <w:szCs w:val="21"/>
        </w:rPr>
        <w:t> Особенности ведения военных действий в XX веке. Основные документы международного гуманитарного права. Цели международного гуманитарного права: защита населения и ограничения при ведении военных действий. Основные типы ограничений при ведении военных действий в международном гуманитарном праве: по лицам, объектам, средствам и методам. Главный принцип ведения боевых действий. Запреты в отношении методов и средств ведения боевых действий.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Международные отличительные знаки, используемые во время военного конфликта.</w:t>
      </w:r>
      <w:r>
        <w:rPr>
          <w:rFonts w:ascii="Helvetica" w:hAnsi="Helvetica" w:cs="Helvetica"/>
          <w:color w:val="333333"/>
          <w:sz w:val="21"/>
          <w:szCs w:val="21"/>
        </w:rPr>
        <w:t> Назначение международных отличительных знаков и история их использования. Лица и объекты, находящиеся под защитой и имеющие право на использование отличительных знаков. Последствия недобросовестного использования отличительных знаков. Система гражданской обороны, ее задачи и используемый отличительный знак. Понятие о культурных ценностях. Общая и особая защита культурных ценностей и обозначающие ее специальные отличительные знаки. Отличительный знак защиты установок и сооружений, содержащих опасные силы. Предназначение белого флага. Создание нейтральной зоны и обозначающий ее знак.</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ПСИХОЛОГИЧЕСКИЕ ОСНОВЫ ПОДГОТОВКИ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Призыв на военную службу как стрессовая ситуация.</w:t>
      </w:r>
      <w:r>
        <w:rPr>
          <w:rFonts w:ascii="Helvetica" w:hAnsi="Helvetica" w:cs="Helvetica"/>
          <w:color w:val="333333"/>
          <w:sz w:val="21"/>
          <w:szCs w:val="21"/>
        </w:rPr>
        <w:t xml:space="preserve"> Понятие о стрессе и </w:t>
      </w:r>
      <w:proofErr w:type="spellStart"/>
      <w:r>
        <w:rPr>
          <w:rFonts w:ascii="Helvetica" w:hAnsi="Helvetica" w:cs="Helvetica"/>
          <w:color w:val="333333"/>
          <w:sz w:val="21"/>
          <w:szCs w:val="21"/>
        </w:rPr>
        <w:t>дистрессе</w:t>
      </w:r>
      <w:proofErr w:type="spellEnd"/>
      <w:r>
        <w:rPr>
          <w:rFonts w:ascii="Helvetica" w:hAnsi="Helvetica" w:cs="Helvetica"/>
          <w:color w:val="333333"/>
          <w:sz w:val="21"/>
          <w:szCs w:val="21"/>
        </w:rPr>
        <w:t xml:space="preserve">. Практические советы по подготовке к </w:t>
      </w:r>
      <w:proofErr w:type="spellStart"/>
      <w:r>
        <w:rPr>
          <w:rFonts w:ascii="Helvetica" w:hAnsi="Helvetica" w:cs="Helvetica"/>
          <w:color w:val="333333"/>
          <w:sz w:val="21"/>
          <w:szCs w:val="21"/>
        </w:rPr>
        <w:t>стрессогенной</w:t>
      </w:r>
      <w:proofErr w:type="spellEnd"/>
      <w:r>
        <w:rPr>
          <w:rFonts w:ascii="Helvetica" w:hAnsi="Helvetica" w:cs="Helvetica"/>
          <w:color w:val="333333"/>
          <w:sz w:val="21"/>
          <w:szCs w:val="21"/>
        </w:rPr>
        <w:t xml:space="preserve"> ситуации и благополучному выходу из нее. Признаки стрессового состояния.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Личность и социальная роль военного человека.</w:t>
      </w:r>
      <w:r>
        <w:rPr>
          <w:rFonts w:ascii="Helvetica" w:hAnsi="Helvetica" w:cs="Helvetica"/>
          <w:color w:val="333333"/>
          <w:sz w:val="21"/>
          <w:szCs w:val="21"/>
        </w:rPr>
        <w:t> Понятие о личности, социальной позиции, социальной роли. Принятие социальной роли военного человека. Важность знаний о стрессе и собственных психологических особенностях.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Психологические свойства в структуре личности</w:t>
      </w:r>
      <w:r>
        <w:rPr>
          <w:rFonts w:ascii="Helvetica" w:hAnsi="Helvetica" w:cs="Helvetica"/>
          <w:color w:val="333333"/>
          <w:sz w:val="21"/>
          <w:szCs w:val="21"/>
        </w:rPr>
        <w:t>. Направленность как ведущее психологическое свойство в структуре человеческой личности. Понятие о мировоззрении. Важность наличия у призывника и военнослужащего правильно сформированного мировоззрения.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lastRenderedPageBreak/>
        <w:t>Слухи и искаженная информация.</w:t>
      </w:r>
      <w:r>
        <w:rPr>
          <w:rFonts w:ascii="Helvetica" w:hAnsi="Helvetica" w:cs="Helvetica"/>
          <w:color w:val="333333"/>
          <w:sz w:val="21"/>
          <w:szCs w:val="21"/>
        </w:rPr>
        <w:t> Причины и последствия распространения негативных слухов относительно военной службы. Типология слухов. Психологические закономерности распространения слухов. Профилактика воздействия слухов на формирование мировоззрения.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 морально-этических качествах военнослужащих.</w:t>
      </w:r>
      <w:r>
        <w:rPr>
          <w:rFonts w:ascii="Helvetica" w:hAnsi="Helvetica" w:cs="Helvetica"/>
          <w:color w:val="333333"/>
          <w:sz w:val="21"/>
          <w:szCs w:val="21"/>
        </w:rPr>
        <w:t> Понятие о совести. Требования совести, ее основа и проявления. Понятие о чести и достоинстве. Понятие о чести коллектива. Защита Родины как защита личного достоинства.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Чувства личности и военная служба.</w:t>
      </w:r>
      <w:r>
        <w:rPr>
          <w:rFonts w:ascii="Helvetica" w:hAnsi="Helvetica" w:cs="Helvetica"/>
          <w:color w:val="333333"/>
          <w:sz w:val="21"/>
          <w:szCs w:val="21"/>
        </w:rPr>
        <w:t> Понятие о чувствах и эмоциях личности. Понятие о чувстве патриотизма. Причины психофизиологических трудностей, с которыми сталкиваются призывники и новобранцы.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Самовоспитание и самосовершенствование личности.</w:t>
      </w:r>
      <w:r>
        <w:rPr>
          <w:rFonts w:ascii="Helvetica" w:hAnsi="Helvetica" w:cs="Helvetica"/>
          <w:color w:val="333333"/>
          <w:sz w:val="21"/>
          <w:szCs w:val="21"/>
        </w:rPr>
        <w:t> Понятие о самовоспитании и самосовершенствовании. Чувства, имеющие способность к развитию. Понятие о сознательном действии. Преодоление внутренних и внешних препятствий ради осуществления цели.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Психическое саморегулирование и самоанализ.</w:t>
      </w:r>
      <w:r>
        <w:rPr>
          <w:rFonts w:ascii="Helvetica" w:hAnsi="Helvetica" w:cs="Helvetica"/>
          <w:color w:val="333333"/>
          <w:sz w:val="21"/>
          <w:szCs w:val="21"/>
        </w:rPr>
        <w:t> Понятие о психическом саморегулировании. Применение психического саморегулирования. Наиболее известные методы психического саморегулирования. Самоанализ: разновидности, поставленные цели, используемые приемы. Важность ведения записей о ходе исследования своей личности и данных, полученных в ходе самоанализа.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СИСТЕМА ОЦЕНИВАНИЯ.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Знания и умения учащихся оцениваются на основании устных ответов (выступлений), а также практической деятельности, учитывая их соответствие требованиям программы обучения, по пятибалльной системе оценивания.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Оценивая знания обучающихся, надо учитывать их глубину и полноту, аргументированность их изложения, умение обучающихся использовать знания применительно к конкретным случаям и практическим действиям в повседневной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Оценка «5»</w:t>
      </w:r>
      <w:r>
        <w:rPr>
          <w:rFonts w:ascii="Helvetica" w:hAnsi="Helvetica" w:cs="Helvetica"/>
          <w:i/>
          <w:iCs/>
          <w:color w:val="333333"/>
          <w:sz w:val="21"/>
          <w:szCs w:val="21"/>
        </w:rPr>
        <w:t> </w:t>
      </w:r>
      <w:r>
        <w:rPr>
          <w:rFonts w:ascii="Helvetica" w:hAnsi="Helvetica" w:cs="Helvetica"/>
          <w:color w:val="333333"/>
          <w:sz w:val="21"/>
          <w:szCs w:val="21"/>
        </w:rPr>
        <w:t>выставляется за ответ, в котором обучающийся демонстрирует глубокое понимание сущности материала, логично его излагает, используя примеры из практики, своего опыта.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Оценка «4»</w:t>
      </w:r>
      <w:r>
        <w:rPr>
          <w:rFonts w:ascii="Helvetica" w:hAnsi="Helvetica" w:cs="Helvetica"/>
          <w:i/>
          <w:iCs/>
          <w:color w:val="333333"/>
          <w:sz w:val="21"/>
          <w:szCs w:val="21"/>
        </w:rPr>
        <w:t> </w:t>
      </w:r>
      <w:r>
        <w:rPr>
          <w:rFonts w:ascii="Helvetica" w:hAnsi="Helvetica" w:cs="Helvetica"/>
          <w:color w:val="333333"/>
          <w:sz w:val="21"/>
          <w:szCs w:val="21"/>
        </w:rPr>
        <w:t>ставится за ответ, в котором содержатся небольшие неточности и незначительные ошибки.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Оценку «3»</w:t>
      </w:r>
      <w:r>
        <w:rPr>
          <w:rFonts w:ascii="Helvetica" w:hAnsi="Helvetica" w:cs="Helvetica"/>
          <w:i/>
          <w:iCs/>
          <w:color w:val="333333"/>
          <w:sz w:val="21"/>
          <w:szCs w:val="21"/>
        </w:rPr>
        <w:t> </w:t>
      </w:r>
      <w:r>
        <w:rPr>
          <w:rFonts w:ascii="Helvetica" w:hAnsi="Helvetica" w:cs="Helvetica"/>
          <w:color w:val="333333"/>
          <w:sz w:val="21"/>
          <w:szCs w:val="21"/>
        </w:rPr>
        <w:t>обучающиеся получают за ответ, в котором отсутствует логическая последовательность, имеются пробелы в материале, нет должной аргументации и умения использовать знания в своем опыте.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Оценка «2»</w:t>
      </w:r>
      <w:r>
        <w:rPr>
          <w:rFonts w:ascii="Helvetica" w:hAnsi="Helvetica" w:cs="Helvetica"/>
          <w:i/>
          <w:iCs/>
          <w:color w:val="333333"/>
          <w:sz w:val="21"/>
          <w:szCs w:val="21"/>
        </w:rPr>
        <w:t> </w:t>
      </w:r>
      <w:r>
        <w:rPr>
          <w:rFonts w:ascii="Helvetica" w:hAnsi="Helvetica" w:cs="Helvetica"/>
          <w:color w:val="333333"/>
          <w:sz w:val="21"/>
          <w:szCs w:val="21"/>
        </w:rPr>
        <w:t xml:space="preserve">ставится, если </w:t>
      </w:r>
      <w:proofErr w:type="gramStart"/>
      <w:r>
        <w:rPr>
          <w:rFonts w:ascii="Helvetica" w:hAnsi="Helvetica" w:cs="Helvetica"/>
          <w:color w:val="333333"/>
          <w:sz w:val="21"/>
          <w:szCs w:val="21"/>
        </w:rPr>
        <w:t>обучающийся</w:t>
      </w:r>
      <w:proofErr w:type="gramEnd"/>
      <w:r>
        <w:rPr>
          <w:rFonts w:ascii="Helvetica" w:hAnsi="Helvetica" w:cs="Helvetica"/>
          <w:color w:val="333333"/>
          <w:sz w:val="21"/>
          <w:szCs w:val="21"/>
        </w:rPr>
        <w:t xml:space="preserve">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E81EE7" w:rsidRDefault="00E81EE7">
      <w:pPr>
        <w:widowControl/>
        <w:autoSpaceDE/>
        <w:autoSpaceDN/>
        <w:adjustRightInd/>
        <w:spacing w:after="200" w:line="276" w:lineRule="auto"/>
        <w:rPr>
          <w:rFonts w:ascii="Times New Roman" w:hAnsi="Times New Roman" w:cs="Times New Roman"/>
          <w:sz w:val="24"/>
          <w:szCs w:val="24"/>
        </w:rPr>
      </w:pPr>
    </w:p>
    <w:p w:rsidR="00E81EE7" w:rsidRDefault="00E81EE7" w:rsidP="00E81EE7">
      <w:pPr>
        <w:jc w:val="center"/>
        <w:rPr>
          <w:rFonts w:ascii="Times New Roman" w:hAnsi="Times New Roman" w:cs="Times New Roman"/>
          <w:sz w:val="24"/>
          <w:szCs w:val="24"/>
        </w:rPr>
      </w:pPr>
    </w:p>
    <w:p w:rsidR="00E81EE7" w:rsidRDefault="00E81EE7">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E81EE7" w:rsidRPr="00D57FA9" w:rsidRDefault="00E81EE7" w:rsidP="00E81EE7">
      <w:pPr>
        <w:jc w:val="center"/>
        <w:rPr>
          <w:rFonts w:ascii="Times New Roman" w:hAnsi="Times New Roman" w:cs="Times New Roman"/>
          <w:sz w:val="24"/>
          <w:szCs w:val="24"/>
        </w:rPr>
      </w:pPr>
      <w:proofErr w:type="spellStart"/>
      <w:r w:rsidRPr="00E81EE7">
        <w:rPr>
          <w:rFonts w:ascii="Times New Roman" w:hAnsi="Times New Roman" w:cs="Times New Roman"/>
          <w:sz w:val="40"/>
          <w:szCs w:val="40"/>
        </w:rPr>
        <w:lastRenderedPageBreak/>
        <w:t>Календарно-тема</w:t>
      </w:r>
      <w:r w:rsidRPr="00D57FA9">
        <w:rPr>
          <w:rFonts w:ascii="Times New Roman" w:hAnsi="Times New Roman" w:cs="Times New Roman"/>
          <w:sz w:val="24"/>
          <w:szCs w:val="24"/>
        </w:rPr>
        <w:t>ТИЧЕСКОЕ</w:t>
      </w:r>
      <w:proofErr w:type="spellEnd"/>
      <w:r w:rsidRPr="00D57FA9">
        <w:rPr>
          <w:rFonts w:ascii="Times New Roman" w:hAnsi="Times New Roman" w:cs="Times New Roman"/>
          <w:sz w:val="24"/>
          <w:szCs w:val="24"/>
        </w:rPr>
        <w:t xml:space="preserve"> ПЛАНИРОВАНИЕ</w:t>
      </w:r>
    </w:p>
    <w:p w:rsidR="00E81EE7" w:rsidRDefault="00E81EE7" w:rsidP="00E81EE7">
      <w:pPr>
        <w:jc w:val="center"/>
        <w:rPr>
          <w:rFonts w:ascii="Times New Roman" w:hAnsi="Times New Roman" w:cs="Times New Roman"/>
          <w:sz w:val="24"/>
          <w:szCs w:val="24"/>
        </w:rPr>
      </w:pPr>
      <w:r w:rsidRPr="00D57FA9">
        <w:rPr>
          <w:rFonts w:ascii="Times New Roman" w:hAnsi="Times New Roman" w:cs="Times New Roman"/>
          <w:sz w:val="24"/>
          <w:szCs w:val="24"/>
        </w:rPr>
        <w:t>11 КЛАСС</w:t>
      </w:r>
      <w:r>
        <w:rPr>
          <w:rFonts w:ascii="Times New Roman" w:hAnsi="Times New Roman" w:cs="Times New Roman"/>
          <w:sz w:val="24"/>
          <w:szCs w:val="24"/>
        </w:rPr>
        <w:t>(34 часа)</w:t>
      </w:r>
      <w:r w:rsidRPr="00D57FA9">
        <w:rPr>
          <w:rFonts w:ascii="Times New Roman" w:hAnsi="Times New Roman" w:cs="Times New Roman"/>
          <w:sz w:val="24"/>
          <w:szCs w:val="24"/>
        </w:rPr>
        <w:t>.</w:t>
      </w:r>
    </w:p>
    <w:tbl>
      <w:tblPr>
        <w:tblW w:w="14357" w:type="dxa"/>
        <w:tblLayout w:type="fixed"/>
        <w:tblCellMar>
          <w:left w:w="40" w:type="dxa"/>
          <w:right w:w="40" w:type="dxa"/>
        </w:tblCellMar>
        <w:tblLook w:val="0000"/>
      </w:tblPr>
      <w:tblGrid>
        <w:gridCol w:w="891"/>
        <w:gridCol w:w="850"/>
        <w:gridCol w:w="1985"/>
        <w:gridCol w:w="1701"/>
        <w:gridCol w:w="952"/>
        <w:gridCol w:w="3726"/>
        <w:gridCol w:w="4252"/>
      </w:tblGrid>
      <w:tr w:rsidR="00E81EE7" w:rsidRPr="00D57FA9" w:rsidTr="00B76D36">
        <w:trPr>
          <w:cantSplit/>
          <w:trHeight w:val="756"/>
        </w:trPr>
        <w:tc>
          <w:tcPr>
            <w:tcW w:w="891"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Дата по плану</w:t>
            </w:r>
          </w:p>
        </w:tc>
        <w:tc>
          <w:tcPr>
            <w:tcW w:w="850"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Дата по факту</w:t>
            </w:r>
          </w:p>
        </w:tc>
        <w:tc>
          <w:tcPr>
            <w:tcW w:w="1985"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sidRPr="00D57FA9">
              <w:rPr>
                <w:rFonts w:ascii="Times New Roman" w:hAnsi="Times New Roman" w:cs="Times New Roman"/>
                <w:sz w:val="24"/>
                <w:szCs w:val="24"/>
              </w:rPr>
              <w:t>Тема</w:t>
            </w:r>
          </w:p>
          <w:p w:rsidR="00E81EE7" w:rsidRPr="00D57FA9" w:rsidRDefault="00E81EE7" w:rsidP="00B76D36">
            <w:pPr>
              <w:jc w:val="center"/>
              <w:rPr>
                <w:rFonts w:ascii="Times New Roman" w:hAnsi="Times New Roman" w:cs="Times New Roman"/>
                <w:sz w:val="24"/>
                <w:szCs w:val="24"/>
              </w:rPr>
            </w:pPr>
            <w:r w:rsidRPr="00D57FA9">
              <w:rPr>
                <w:rFonts w:ascii="Times New Roman" w:hAnsi="Times New Roman" w:cs="Times New Roman"/>
                <w:sz w:val="24"/>
                <w:szCs w:val="24"/>
              </w:rPr>
              <w:t>урока</w:t>
            </w:r>
          </w:p>
        </w:tc>
        <w:tc>
          <w:tcPr>
            <w:tcW w:w="1701"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sidRPr="00D57FA9">
              <w:rPr>
                <w:rFonts w:ascii="Times New Roman" w:hAnsi="Times New Roman" w:cs="Times New Roman"/>
                <w:sz w:val="24"/>
                <w:szCs w:val="24"/>
              </w:rPr>
              <w:t>Тип урока</w:t>
            </w:r>
          </w:p>
        </w:tc>
        <w:tc>
          <w:tcPr>
            <w:tcW w:w="952"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 Количество часов</w:t>
            </w:r>
          </w:p>
        </w:tc>
        <w:tc>
          <w:tcPr>
            <w:tcW w:w="3726"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Планируемый результат</w:t>
            </w:r>
          </w:p>
        </w:tc>
        <w:tc>
          <w:tcPr>
            <w:tcW w:w="4252"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УДД </w:t>
            </w:r>
            <w:proofErr w:type="gramStart"/>
            <w:r>
              <w:rPr>
                <w:rFonts w:ascii="Times New Roman" w:hAnsi="Times New Roman" w:cs="Times New Roman"/>
                <w:sz w:val="24"/>
                <w:szCs w:val="24"/>
              </w:rPr>
              <w:t>формируемые</w:t>
            </w:r>
            <w:proofErr w:type="gramEnd"/>
            <w:r>
              <w:rPr>
                <w:rFonts w:ascii="Times New Roman" w:hAnsi="Times New Roman" w:cs="Times New Roman"/>
                <w:sz w:val="24"/>
                <w:szCs w:val="24"/>
              </w:rPr>
              <w:t xml:space="preserve"> на уроке</w:t>
            </w:r>
          </w:p>
        </w:tc>
      </w:tr>
      <w:tr w:rsidR="00E81EE7" w:rsidRPr="00D57FA9" w:rsidTr="00B76D36">
        <w:trPr>
          <w:trHeight w:val="167"/>
        </w:trPr>
        <w:tc>
          <w:tcPr>
            <w:tcW w:w="891"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tc>
        <w:tc>
          <w:tcPr>
            <w:tcW w:w="850"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1985"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1701"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952"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3726"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4252"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sidRPr="00D57FA9">
              <w:rPr>
                <w:rFonts w:ascii="Times New Roman" w:hAnsi="Times New Roman" w:cs="Times New Roman"/>
                <w:sz w:val="24"/>
                <w:szCs w:val="24"/>
              </w:rPr>
              <w:t>4</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5</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6</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7</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64DE" w:rsidP="00B76D36">
            <w:pPr>
              <w:rPr>
                <w:rFonts w:ascii="Times New Roman" w:hAnsi="Times New Roman" w:cs="Times New Roman"/>
                <w:sz w:val="24"/>
                <w:szCs w:val="24"/>
              </w:rPr>
            </w:pPr>
            <w:r>
              <w:rPr>
                <w:rFonts w:ascii="Times New Roman" w:hAnsi="Times New Roman" w:cs="Times New Roman"/>
                <w:sz w:val="24"/>
                <w:szCs w:val="24"/>
              </w:rPr>
              <w:t>07</w:t>
            </w:r>
            <w:r w:rsidR="00E81EE7">
              <w:rPr>
                <w:rFonts w:ascii="Times New Roman" w:hAnsi="Times New Roman" w:cs="Times New Roman"/>
                <w:sz w:val="24"/>
                <w:szCs w:val="24"/>
              </w:rPr>
              <w:t>.09</w:t>
            </w:r>
          </w:p>
          <w:p w:rsidR="00E81EE7" w:rsidRDefault="00E81EE7" w:rsidP="00B76D36">
            <w:pPr>
              <w:rPr>
                <w:rFonts w:ascii="Times New Roman" w:hAnsi="Times New Roman" w:cs="Times New Roman"/>
                <w:sz w:val="24"/>
                <w:szCs w:val="24"/>
              </w:rPr>
            </w:pP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14</w:t>
            </w:r>
            <w:r w:rsidR="00E81EE7">
              <w:rPr>
                <w:rFonts w:ascii="Times New Roman" w:hAnsi="Times New Roman" w:cs="Times New Roman"/>
                <w:sz w:val="24"/>
                <w:szCs w:val="24"/>
              </w:rPr>
              <w:t>.09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7C0275" w:rsidP="00B76D36">
            <w:pPr>
              <w:rPr>
                <w:rFonts w:ascii="Times New Roman" w:hAnsi="Times New Roman" w:cs="Times New Roman"/>
                <w:sz w:val="24"/>
                <w:szCs w:val="24"/>
              </w:rPr>
            </w:pPr>
            <w:r>
              <w:rPr>
                <w:rFonts w:ascii="Times New Roman" w:hAnsi="Times New Roman" w:cs="Times New Roman"/>
                <w:sz w:val="24"/>
                <w:szCs w:val="24"/>
              </w:rPr>
              <w:t xml:space="preserve">Правила </w:t>
            </w:r>
            <w:r w:rsidR="00E81EE7" w:rsidRPr="0072087F">
              <w:rPr>
                <w:rFonts w:ascii="Times New Roman" w:hAnsi="Times New Roman" w:cs="Times New Roman"/>
                <w:sz w:val="24"/>
                <w:szCs w:val="24"/>
              </w:rPr>
              <w:t>личной</w:t>
            </w:r>
          </w:p>
          <w:p w:rsidR="00E81EE7" w:rsidRPr="00D57FA9"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гигиены и здоровье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Урок лекция</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2ч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об основных состав</w:t>
            </w:r>
            <w:r w:rsidRPr="00D57FA9">
              <w:rPr>
                <w:rFonts w:ascii="Times New Roman" w:hAnsi="Times New Roman" w:cs="Times New Roman"/>
                <w:sz w:val="24"/>
                <w:szCs w:val="24"/>
              </w:rPr>
              <w:softHyphen/>
              <w:t>ляющих здорового образа жизни и их влиянии на безо</w:t>
            </w:r>
            <w:r w:rsidRPr="00D57FA9">
              <w:rPr>
                <w:rFonts w:ascii="Times New Roman" w:hAnsi="Times New Roman" w:cs="Times New Roman"/>
                <w:sz w:val="24"/>
                <w:szCs w:val="24"/>
              </w:rPr>
              <w:softHyphen/>
              <w:t>пасность жизнедеятельно</w:t>
            </w:r>
            <w:r w:rsidRPr="00D57FA9">
              <w:rPr>
                <w:rFonts w:ascii="Times New Roman" w:hAnsi="Times New Roman" w:cs="Times New Roman"/>
                <w:sz w:val="24"/>
                <w:szCs w:val="24"/>
              </w:rPr>
              <w:softHyphen/>
              <w:t>сти личности. Использовать приобретен</w:t>
            </w:r>
            <w:r w:rsidRPr="00D57FA9">
              <w:rPr>
                <w:rFonts w:ascii="Times New Roman" w:hAnsi="Times New Roman" w:cs="Times New Roman"/>
                <w:sz w:val="24"/>
                <w:szCs w:val="24"/>
              </w:rPr>
              <w:softHyphen/>
              <w:t xml:space="preserve">ные знания и умения в повседневной жизни для ведения </w:t>
            </w:r>
            <w:r>
              <w:rPr>
                <w:rFonts w:ascii="Times New Roman" w:hAnsi="Times New Roman" w:cs="Times New Roman"/>
                <w:sz w:val="24"/>
                <w:szCs w:val="24"/>
              </w:rPr>
              <w:t>ЗОЖ</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7E5EF4"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21</w:t>
            </w:r>
            <w:r w:rsidR="00E81EE7">
              <w:rPr>
                <w:rFonts w:ascii="Times New Roman" w:hAnsi="Times New Roman" w:cs="Times New Roman"/>
                <w:sz w:val="24"/>
                <w:szCs w:val="24"/>
              </w:rPr>
              <w:t>.09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 xml:space="preserve">Семья </w:t>
            </w:r>
            <w:proofErr w:type="gramStart"/>
            <w:r w:rsidRPr="0072087F">
              <w:rPr>
                <w:rFonts w:ascii="Times New Roman" w:hAnsi="Times New Roman" w:cs="Times New Roman"/>
                <w:sz w:val="24"/>
                <w:szCs w:val="24"/>
              </w:rPr>
              <w:t>в</w:t>
            </w:r>
            <w:proofErr w:type="gramEnd"/>
          </w:p>
          <w:p w:rsidR="00E81EE7" w:rsidRPr="0072087F"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 xml:space="preserve">современном </w:t>
            </w:r>
            <w:proofErr w:type="gramStart"/>
            <w:r w:rsidRPr="0072087F">
              <w:rPr>
                <w:rFonts w:ascii="Times New Roman" w:hAnsi="Times New Roman" w:cs="Times New Roman"/>
                <w:sz w:val="24"/>
                <w:szCs w:val="24"/>
              </w:rPr>
              <w:t>обществе</w:t>
            </w:r>
            <w:proofErr w:type="gramEnd"/>
            <w:r w:rsidRPr="0072087F">
              <w:rPr>
                <w:rFonts w:ascii="Times New Roman" w:hAnsi="Times New Roman" w:cs="Times New Roman"/>
                <w:sz w:val="24"/>
                <w:szCs w:val="24"/>
              </w:rPr>
              <w:t>. Законодательство о семье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об основах законо</w:t>
            </w:r>
            <w:r w:rsidRPr="00D57FA9">
              <w:rPr>
                <w:rFonts w:ascii="Times New Roman" w:hAnsi="Times New Roman" w:cs="Times New Roman"/>
                <w:sz w:val="24"/>
                <w:szCs w:val="24"/>
              </w:rPr>
              <w:softHyphen/>
              <w:t>дательства РФ о семье. Использовать приобре</w:t>
            </w:r>
            <w:r w:rsidRPr="00D57FA9">
              <w:rPr>
                <w:rFonts w:ascii="Times New Roman" w:hAnsi="Times New Roman" w:cs="Times New Roman"/>
                <w:sz w:val="24"/>
                <w:szCs w:val="24"/>
              </w:rPr>
              <w:softHyphen/>
              <w:t>тенные знания для само</w:t>
            </w:r>
            <w:r w:rsidRPr="00D57FA9">
              <w:rPr>
                <w:rFonts w:ascii="Times New Roman" w:hAnsi="Times New Roman" w:cs="Times New Roman"/>
                <w:sz w:val="24"/>
                <w:szCs w:val="24"/>
              </w:rPr>
              <w:softHyphen/>
              <w:t>воспитания качеств, необ</w:t>
            </w:r>
            <w:r w:rsidRPr="00D57FA9">
              <w:rPr>
                <w:rFonts w:ascii="Times New Roman" w:hAnsi="Times New Roman" w:cs="Times New Roman"/>
                <w:sz w:val="24"/>
                <w:szCs w:val="24"/>
              </w:rPr>
              <w:softHyphen/>
              <w:t>ходимых для создания прочной семьи.</w:t>
            </w:r>
          </w:p>
          <w:p w:rsidR="00E81EE7" w:rsidRPr="00D57FA9" w:rsidRDefault="00E81EE7" w:rsidP="00B76D36">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планирование,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E026CD"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28</w:t>
            </w:r>
            <w:r w:rsidR="00E81EE7">
              <w:rPr>
                <w:rFonts w:ascii="Times New Roman" w:hAnsi="Times New Roman" w:cs="Times New Roman"/>
                <w:sz w:val="24"/>
                <w:szCs w:val="24"/>
              </w:rPr>
              <w:t>.09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Боле</w:t>
            </w:r>
            <w:r>
              <w:rPr>
                <w:rFonts w:ascii="Times New Roman" w:hAnsi="Times New Roman" w:cs="Times New Roman"/>
                <w:sz w:val="24"/>
                <w:szCs w:val="24"/>
              </w:rPr>
              <w:t>зни, передаваемые половым путем</w:t>
            </w:r>
            <w:r w:rsidRPr="0072087F">
              <w:rPr>
                <w:rFonts w:ascii="Times New Roman" w:hAnsi="Times New Roman" w:cs="Times New Roman"/>
                <w:sz w:val="24"/>
                <w:szCs w:val="24"/>
              </w:rPr>
              <w:t xml:space="preserve">. </w:t>
            </w:r>
          </w:p>
          <w:p w:rsidR="00E81EE7" w:rsidRPr="0072087F" w:rsidRDefault="00E81EE7" w:rsidP="00B76D36">
            <w:pP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Урок лекция</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об основах личной гигиены; об уголовной от</w:t>
            </w:r>
            <w:r w:rsidRPr="00D57FA9">
              <w:rPr>
                <w:rFonts w:ascii="Times New Roman" w:hAnsi="Times New Roman" w:cs="Times New Roman"/>
                <w:sz w:val="24"/>
                <w:szCs w:val="24"/>
              </w:rPr>
              <w:softHyphen/>
              <w:t>ветственности за зараже</w:t>
            </w:r>
            <w:r w:rsidRPr="00D57FA9">
              <w:rPr>
                <w:rFonts w:ascii="Times New Roman" w:hAnsi="Times New Roman" w:cs="Times New Roman"/>
                <w:sz w:val="24"/>
                <w:szCs w:val="24"/>
              </w:rPr>
              <w:softHyphen/>
              <w:t>ние БППП.</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 путях заражения ВИЧ-инфекцией; о профилактике СПИДа; об ответственно</w:t>
            </w:r>
            <w:r w:rsidRPr="00D57FA9">
              <w:rPr>
                <w:rFonts w:ascii="Times New Roman" w:hAnsi="Times New Roman" w:cs="Times New Roman"/>
                <w:sz w:val="24"/>
                <w:szCs w:val="24"/>
              </w:rPr>
              <w:softHyphen/>
              <w:t xml:space="preserve">сти за </w:t>
            </w:r>
            <w:r w:rsidRPr="00D57FA9">
              <w:rPr>
                <w:rFonts w:ascii="Times New Roman" w:hAnsi="Times New Roman" w:cs="Times New Roman"/>
                <w:sz w:val="24"/>
                <w:szCs w:val="24"/>
              </w:rPr>
              <w:lastRenderedPageBreak/>
              <w:t>заражение ВИЧ-инфекцией.</w:t>
            </w:r>
          </w:p>
          <w:p w:rsidR="00E81EE7" w:rsidRPr="00D57FA9" w:rsidRDefault="00E81EE7" w:rsidP="00B76D36">
            <w:pPr>
              <w:jc w:val="center"/>
              <w:rPr>
                <w:rFonts w:ascii="Times New Roman" w:hAnsi="Times New Roman" w:cs="Times New Roman"/>
                <w:sz w:val="24"/>
                <w:szCs w:val="24"/>
              </w:rPr>
            </w:pPr>
            <w:r w:rsidRPr="00D57FA9">
              <w:rPr>
                <w:rFonts w:ascii="Times New Roman" w:hAnsi="Times New Roman" w:cs="Times New Roman"/>
                <w:sz w:val="24"/>
                <w:szCs w:val="24"/>
              </w:rPr>
              <w:t>Использовать приобретен</w:t>
            </w:r>
            <w:r w:rsidRPr="00D57FA9">
              <w:rPr>
                <w:rFonts w:ascii="Times New Roman" w:hAnsi="Times New Roman" w:cs="Times New Roman"/>
                <w:sz w:val="24"/>
                <w:szCs w:val="24"/>
              </w:rPr>
              <w:softHyphen/>
              <w:t>ные знания для ведения здорового образа жизни</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B76D36">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lastRenderedPageBreak/>
              <w:t>Моделирование,</w:t>
            </w:r>
          </w:p>
          <w:p w:rsidR="00E81EE7" w:rsidRPr="00D57FA9" w:rsidRDefault="00E81EE7" w:rsidP="00B76D36">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64DE" w:rsidP="00B76D36">
            <w:pPr>
              <w:rPr>
                <w:rFonts w:ascii="Times New Roman" w:hAnsi="Times New Roman" w:cs="Times New Roman"/>
                <w:sz w:val="24"/>
                <w:szCs w:val="24"/>
              </w:rPr>
            </w:pPr>
            <w:r>
              <w:rPr>
                <w:rFonts w:ascii="Times New Roman" w:hAnsi="Times New Roman" w:cs="Times New Roman"/>
                <w:sz w:val="24"/>
                <w:szCs w:val="24"/>
              </w:rPr>
              <w:t>05</w:t>
            </w:r>
            <w:r w:rsidR="00E81EE7">
              <w:rPr>
                <w:rFonts w:ascii="Times New Roman" w:hAnsi="Times New Roman" w:cs="Times New Roman"/>
                <w:sz w:val="24"/>
                <w:szCs w:val="24"/>
              </w:rPr>
              <w:t>.10</w:t>
            </w: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12</w:t>
            </w:r>
            <w:r w:rsidR="00E81EE7">
              <w:rPr>
                <w:rFonts w:ascii="Times New Roman" w:hAnsi="Times New Roman" w:cs="Times New Roman"/>
                <w:sz w:val="24"/>
                <w:szCs w:val="24"/>
              </w:rPr>
              <w:t>.10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Первая</w:t>
            </w:r>
          </w:p>
          <w:p w:rsidR="00E81EE7" w:rsidRPr="0072087F"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 xml:space="preserve"> помощь </w:t>
            </w:r>
            <w:proofErr w:type="gramStart"/>
            <w:r w:rsidRPr="0072087F">
              <w:rPr>
                <w:rFonts w:ascii="Times New Roman" w:hAnsi="Times New Roman" w:cs="Times New Roman"/>
                <w:sz w:val="24"/>
                <w:szCs w:val="24"/>
              </w:rPr>
              <w:t>при</w:t>
            </w:r>
            <w:proofErr w:type="gramEnd"/>
          </w:p>
          <w:p w:rsidR="00E81EE7" w:rsidRPr="0072087F" w:rsidRDefault="00E81EE7" w:rsidP="00B76D36">
            <w:pPr>
              <w:rPr>
                <w:rFonts w:ascii="Times New Roman" w:hAnsi="Times New Roman" w:cs="Times New Roman"/>
                <w:sz w:val="24"/>
                <w:szCs w:val="24"/>
              </w:rPr>
            </w:pPr>
            <w:proofErr w:type="gramStart"/>
            <w:r w:rsidRPr="0072087F">
              <w:rPr>
                <w:rFonts w:ascii="Times New Roman" w:hAnsi="Times New Roman" w:cs="Times New Roman"/>
                <w:sz w:val="24"/>
                <w:szCs w:val="24"/>
              </w:rPr>
              <w:t>ранениях</w:t>
            </w:r>
            <w:proofErr w:type="gramEnd"/>
            <w:r w:rsidRPr="0072087F">
              <w:rPr>
                <w:rFonts w:ascii="Times New Roman" w:hAnsi="Times New Roman" w:cs="Times New Roman"/>
                <w:sz w:val="24"/>
                <w:szCs w:val="24"/>
              </w:rPr>
              <w:t>, кровотечениях</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2ч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виды ран и правила оказания первой медицин</w:t>
            </w:r>
            <w:r w:rsidRPr="00D57FA9">
              <w:rPr>
                <w:rFonts w:ascii="Times New Roman" w:hAnsi="Times New Roman" w:cs="Times New Roman"/>
                <w:sz w:val="24"/>
                <w:szCs w:val="24"/>
              </w:rPr>
              <w:softHyphen/>
              <w:t>ской помощи при ранении, правила наложения жгута и давящей повязки. Владеть навыками оказа</w:t>
            </w:r>
            <w:r w:rsidRPr="00D57FA9">
              <w:rPr>
                <w:rFonts w:ascii="Times New Roman" w:hAnsi="Times New Roman" w:cs="Times New Roman"/>
                <w:sz w:val="24"/>
                <w:szCs w:val="24"/>
              </w:rPr>
              <w:softHyphen/>
              <w:t>ния первой медицинской помощи при кровотечениях</w:t>
            </w:r>
          </w:p>
          <w:p w:rsidR="00E81EE7" w:rsidRPr="00D57FA9" w:rsidRDefault="00E81EE7" w:rsidP="00B76D36">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64DE" w:rsidP="00B76D36">
            <w:pPr>
              <w:rPr>
                <w:rFonts w:ascii="Times New Roman" w:hAnsi="Times New Roman" w:cs="Times New Roman"/>
                <w:sz w:val="24"/>
                <w:szCs w:val="24"/>
              </w:rPr>
            </w:pPr>
            <w:r>
              <w:rPr>
                <w:rFonts w:ascii="Times New Roman" w:hAnsi="Times New Roman" w:cs="Times New Roman"/>
                <w:sz w:val="24"/>
                <w:szCs w:val="24"/>
              </w:rPr>
              <w:t>19</w:t>
            </w:r>
            <w:r w:rsidR="00E81EE7">
              <w:rPr>
                <w:rFonts w:ascii="Times New Roman" w:hAnsi="Times New Roman" w:cs="Times New Roman"/>
                <w:sz w:val="24"/>
                <w:szCs w:val="24"/>
              </w:rPr>
              <w:t>.10</w:t>
            </w: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26</w:t>
            </w:r>
            <w:r w:rsidR="00E81EE7">
              <w:rPr>
                <w:rFonts w:ascii="Times New Roman" w:hAnsi="Times New Roman" w:cs="Times New Roman"/>
                <w:sz w:val="24"/>
                <w:szCs w:val="24"/>
              </w:rPr>
              <w:t>.10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помощь</w:t>
            </w:r>
          </w:p>
          <w:p w:rsidR="00E81EE7" w:rsidRPr="0072087F"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при травмах опорно-двигательного аппарата и их профилактика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2ч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правила оказания первой медицинской по</w:t>
            </w:r>
            <w:r w:rsidRPr="00D57FA9">
              <w:rPr>
                <w:rFonts w:ascii="Times New Roman" w:hAnsi="Times New Roman" w:cs="Times New Roman"/>
                <w:sz w:val="24"/>
                <w:szCs w:val="24"/>
              </w:rPr>
              <w:softHyphen/>
              <w:t>мощи при травмах. Владеть навыками оказа</w:t>
            </w:r>
            <w:r w:rsidRPr="00D57FA9">
              <w:rPr>
                <w:rFonts w:ascii="Times New Roman" w:hAnsi="Times New Roman" w:cs="Times New Roman"/>
                <w:sz w:val="24"/>
                <w:szCs w:val="24"/>
              </w:rPr>
              <w:softHyphen/>
              <w:t>ния первой медицинской помощи при травмах, рас</w:t>
            </w:r>
            <w:r w:rsidRPr="00D57FA9">
              <w:rPr>
                <w:rFonts w:ascii="Times New Roman" w:hAnsi="Times New Roman" w:cs="Times New Roman"/>
                <w:sz w:val="24"/>
                <w:szCs w:val="24"/>
              </w:rPr>
              <w:softHyphen/>
              <w:t>тяжениях.</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16</w:t>
            </w:r>
            <w:r w:rsidR="00E81EE7">
              <w:rPr>
                <w:rFonts w:ascii="Times New Roman" w:hAnsi="Times New Roman" w:cs="Times New Roman"/>
                <w:sz w:val="24"/>
                <w:szCs w:val="24"/>
              </w:rPr>
              <w:t>.11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Первая помощь при черепно-мозговой травме и повреждении позвоночника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Понятие о черепно-мозговой травме, причины, симптомы и признаки травм головы и позвоночника. Отработка приемов оказания </w:t>
            </w:r>
            <w:r>
              <w:rPr>
                <w:rFonts w:ascii="Times New Roman" w:hAnsi="Times New Roman" w:cs="Times New Roman"/>
                <w:sz w:val="24"/>
                <w:szCs w:val="24"/>
              </w:rPr>
              <w:t>ПП</w:t>
            </w:r>
            <w:r w:rsidRPr="00D57FA9">
              <w:rPr>
                <w:rFonts w:ascii="Times New Roman" w:hAnsi="Times New Roman" w:cs="Times New Roman"/>
                <w:sz w:val="24"/>
                <w:szCs w:val="24"/>
              </w:rPr>
              <w:t xml:space="preserve"> при травмах головы и позвоночника.</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23</w:t>
            </w:r>
            <w:r w:rsidR="00E81EE7">
              <w:rPr>
                <w:rFonts w:ascii="Times New Roman" w:hAnsi="Times New Roman" w:cs="Times New Roman"/>
                <w:sz w:val="24"/>
                <w:szCs w:val="24"/>
              </w:rPr>
              <w:t>.11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Первая помощь про </w:t>
            </w:r>
            <w:proofErr w:type="gramStart"/>
            <w:r w:rsidRPr="00D57FA9">
              <w:rPr>
                <w:rFonts w:ascii="Times New Roman" w:hAnsi="Times New Roman" w:cs="Times New Roman"/>
                <w:sz w:val="24"/>
                <w:szCs w:val="24"/>
              </w:rPr>
              <w:t>травмах</w:t>
            </w:r>
            <w:proofErr w:type="gramEnd"/>
            <w:r w:rsidRPr="00D57FA9">
              <w:rPr>
                <w:rFonts w:ascii="Times New Roman" w:hAnsi="Times New Roman" w:cs="Times New Roman"/>
                <w:sz w:val="24"/>
                <w:szCs w:val="24"/>
              </w:rPr>
              <w:t xml:space="preserve"> груди, живота и области таза.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Овладение навыками оказания первой медицинской помощи при травмах грудной клетки, живота и области таза.</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30</w:t>
            </w:r>
            <w:r w:rsidR="00E81EE7">
              <w:rPr>
                <w:rFonts w:ascii="Times New Roman" w:hAnsi="Times New Roman" w:cs="Times New Roman"/>
                <w:sz w:val="24"/>
                <w:szCs w:val="24"/>
              </w:rPr>
              <w:t>.11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Первая помощь при травматическом шоке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владеть навыками оказания первой медицинской помощи при травматическом шоке.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07</w:t>
            </w:r>
            <w:r w:rsidR="00E81EE7">
              <w:rPr>
                <w:rFonts w:ascii="Times New Roman" w:hAnsi="Times New Roman" w:cs="Times New Roman"/>
                <w:sz w:val="24"/>
                <w:szCs w:val="24"/>
              </w:rPr>
              <w:t>.12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72087F"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помощь при попадании в полость носа, </w:t>
            </w:r>
            <w:proofErr w:type="spellStart"/>
            <w:r w:rsidRPr="00D57FA9">
              <w:rPr>
                <w:rFonts w:ascii="Times New Roman" w:hAnsi="Times New Roman" w:cs="Times New Roman"/>
                <w:sz w:val="24"/>
                <w:szCs w:val="24"/>
              </w:rPr>
              <w:t>глотку</w:t>
            </w:r>
            <w:proofErr w:type="gramStart"/>
            <w:r w:rsidRPr="00D57FA9">
              <w:rPr>
                <w:rFonts w:ascii="Times New Roman" w:hAnsi="Times New Roman" w:cs="Times New Roman"/>
                <w:sz w:val="24"/>
                <w:szCs w:val="24"/>
              </w:rPr>
              <w:t>,п</w:t>
            </w:r>
            <w:proofErr w:type="gramEnd"/>
            <w:r w:rsidRPr="00D57FA9">
              <w:rPr>
                <w:rFonts w:ascii="Times New Roman" w:hAnsi="Times New Roman" w:cs="Times New Roman"/>
                <w:sz w:val="24"/>
                <w:szCs w:val="24"/>
              </w:rPr>
              <w:t>ищевод</w:t>
            </w:r>
            <w:proofErr w:type="spellEnd"/>
            <w:r w:rsidRPr="00D57FA9">
              <w:rPr>
                <w:rFonts w:ascii="Times New Roman" w:hAnsi="Times New Roman" w:cs="Times New Roman"/>
                <w:sz w:val="24"/>
                <w:szCs w:val="24"/>
              </w:rPr>
              <w:t xml:space="preserve"> и верхние дыхательные пути инородных тел.</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основные правила и владеть практическими навыками оказания первой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медицинской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помощи при попадании в полость носа, глотку, пищевод и верхние дыхательные  пути инородных тел.</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14</w:t>
            </w:r>
            <w:r w:rsidR="00E81EE7">
              <w:rPr>
                <w:rFonts w:ascii="Times New Roman" w:hAnsi="Times New Roman" w:cs="Times New Roman"/>
                <w:sz w:val="24"/>
                <w:szCs w:val="24"/>
              </w:rPr>
              <w:t>.12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помощь</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при останов</w:t>
            </w:r>
            <w:r w:rsidRPr="00D57FA9">
              <w:rPr>
                <w:rFonts w:ascii="Times New Roman" w:hAnsi="Times New Roman" w:cs="Times New Roman"/>
                <w:sz w:val="24"/>
                <w:szCs w:val="24"/>
              </w:rPr>
              <w:softHyphen/>
              <w:t xml:space="preserve">ке </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сердца </w:t>
            </w:r>
          </w:p>
          <w:p w:rsidR="00E81EE7" w:rsidRPr="00D57FA9" w:rsidRDefault="00E81EE7" w:rsidP="00B76D36">
            <w:pP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основные правила и владеть практическими навыками оказания первой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медицинской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помощи при остановке сердца </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21</w:t>
            </w:r>
            <w:r w:rsidR="00E81EE7">
              <w:rPr>
                <w:rFonts w:ascii="Times New Roman" w:hAnsi="Times New Roman" w:cs="Times New Roman"/>
                <w:sz w:val="24"/>
                <w:szCs w:val="24"/>
              </w:rPr>
              <w:t>.12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помощь</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при острой сердечной недостаточности и инсульте.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основные правила и владеть практическими навыками оказания первой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медицинской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помощи при острой сердечной недостаточности и инсульте.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64DE" w:rsidP="00B76D36">
            <w:pPr>
              <w:rPr>
                <w:rFonts w:ascii="Times New Roman" w:hAnsi="Times New Roman" w:cs="Times New Roman"/>
                <w:sz w:val="24"/>
                <w:szCs w:val="24"/>
              </w:rPr>
            </w:pPr>
            <w:r>
              <w:rPr>
                <w:rFonts w:ascii="Times New Roman" w:hAnsi="Times New Roman" w:cs="Times New Roman"/>
                <w:sz w:val="24"/>
                <w:szCs w:val="24"/>
              </w:rPr>
              <w:t>28</w:t>
            </w:r>
            <w:r w:rsidR="00E81EE7">
              <w:rPr>
                <w:rFonts w:ascii="Times New Roman" w:hAnsi="Times New Roman" w:cs="Times New Roman"/>
                <w:sz w:val="24"/>
                <w:szCs w:val="24"/>
              </w:rPr>
              <w:t>.12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Воинская обязанность.</w:t>
            </w:r>
            <w:r>
              <w:rPr>
                <w:rFonts w:ascii="Times New Roman" w:hAnsi="Times New Roman" w:cs="Times New Roman"/>
                <w:sz w:val="24"/>
                <w:szCs w:val="24"/>
              </w:rPr>
              <w:t xml:space="preserve"> Основные понятия о </w:t>
            </w:r>
            <w:r>
              <w:rPr>
                <w:rFonts w:ascii="Times New Roman" w:hAnsi="Times New Roman" w:cs="Times New Roman"/>
                <w:sz w:val="24"/>
                <w:szCs w:val="24"/>
              </w:rPr>
              <w:lastRenderedPageBreak/>
              <w:t>воинской обязанности.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По окончании изучения темы учащиеся должны иметь представление о воинской обязанности и военной службе, </w:t>
            </w:r>
            <w:r w:rsidRPr="00D57FA9">
              <w:rPr>
                <w:rFonts w:ascii="Times New Roman" w:hAnsi="Times New Roman" w:cs="Times New Roman"/>
                <w:sz w:val="24"/>
                <w:szCs w:val="24"/>
              </w:rPr>
              <w:lastRenderedPageBreak/>
              <w:t>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xml:space="preserve">- умение структурировать знания, постановка и формулировка проблемы, умение осознанно и произвольно </w:t>
            </w:r>
            <w:r w:rsidRPr="004224F3">
              <w:rPr>
                <w:rFonts w:ascii="Times New Roman" w:hAnsi="Times New Roman" w:cs="Times New Roman"/>
                <w:color w:val="000000"/>
                <w:sz w:val="24"/>
                <w:szCs w:val="24"/>
              </w:rPr>
              <w:lastRenderedPageBreak/>
              <w:t>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11.01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Воинский учет. Предназначение и организация.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p w:rsidR="00E81EE7" w:rsidRPr="00D57FA9" w:rsidRDefault="00E81EE7" w:rsidP="00B76D36">
            <w:pPr>
              <w:rPr>
                <w:rFonts w:ascii="Times New Roman" w:hAnsi="Times New Roman" w:cs="Times New Roman"/>
                <w:sz w:val="24"/>
                <w:szCs w:val="24"/>
              </w:rPr>
            </w:pP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иметь представление о воинской обязанности и военной службе, 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18</w:t>
            </w:r>
            <w:r w:rsidR="00E81EE7">
              <w:rPr>
                <w:rFonts w:ascii="Times New Roman" w:hAnsi="Times New Roman" w:cs="Times New Roman"/>
                <w:sz w:val="24"/>
                <w:szCs w:val="24"/>
              </w:rPr>
              <w:t>.01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Обязательная подготовка к военной службе.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иметь представление о воинской обязанности и военной службе, 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64DE" w:rsidP="00B76D36">
            <w:pPr>
              <w:jc w:val="center"/>
              <w:rPr>
                <w:rFonts w:ascii="Times New Roman" w:hAnsi="Times New Roman" w:cs="Times New Roman"/>
                <w:sz w:val="24"/>
                <w:szCs w:val="24"/>
              </w:rPr>
            </w:pPr>
            <w:r>
              <w:rPr>
                <w:rFonts w:ascii="Times New Roman" w:hAnsi="Times New Roman" w:cs="Times New Roman"/>
                <w:sz w:val="24"/>
                <w:szCs w:val="24"/>
              </w:rPr>
              <w:t>25</w:t>
            </w:r>
            <w:r w:rsidR="00E81EE7">
              <w:rPr>
                <w:rFonts w:ascii="Times New Roman" w:hAnsi="Times New Roman" w:cs="Times New Roman"/>
                <w:sz w:val="24"/>
                <w:szCs w:val="24"/>
              </w:rPr>
              <w:t>.01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Добровольная подготовка граждан к военной службе.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иметь представление о воинской обязанности и военной службе, 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spacing w:line="270" w:lineRule="atLeast"/>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01.02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 xml:space="preserve">Медицинское обследование и освидетельствование при </w:t>
            </w:r>
            <w:r>
              <w:rPr>
                <w:rFonts w:ascii="Times New Roman" w:hAnsi="Times New Roman" w:cs="Times New Roman"/>
                <w:sz w:val="24"/>
                <w:szCs w:val="24"/>
              </w:rPr>
              <w:lastRenderedPageBreak/>
              <w:t>постановке на воинский учет.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 xml:space="preserve">рованный, зачет,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lastRenderedPageBreak/>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 xml:space="preserve">По окончании изучения темы учащиеся должны иметь представление о воинской обязанности и военной службе, </w:t>
            </w:r>
            <w:r w:rsidRPr="00D57FA9">
              <w:rPr>
                <w:rFonts w:ascii="Times New Roman" w:hAnsi="Times New Roman" w:cs="Times New Roman"/>
                <w:sz w:val="24"/>
                <w:szCs w:val="24"/>
              </w:rPr>
              <w:lastRenderedPageBreak/>
              <w:t>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08</w:t>
            </w:r>
            <w:r w:rsidR="00E81EE7">
              <w:rPr>
                <w:rFonts w:ascii="Times New Roman" w:hAnsi="Times New Roman" w:cs="Times New Roman"/>
                <w:sz w:val="24"/>
                <w:szCs w:val="24"/>
              </w:rPr>
              <w:t>.02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Увольнение с военной службы и пребывание в запасе.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r>
              <w:rPr>
                <w:rFonts w:ascii="Times New Roman" w:hAnsi="Times New Roman" w:cs="Times New Roman"/>
                <w:sz w:val="24"/>
                <w:szCs w:val="24"/>
              </w:rPr>
              <w:t xml:space="preserve"> в запасе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E026CD"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15</w:t>
            </w:r>
            <w:r w:rsidR="00E81EE7">
              <w:rPr>
                <w:rFonts w:ascii="Times New Roman" w:hAnsi="Times New Roman" w:cs="Times New Roman"/>
                <w:sz w:val="24"/>
                <w:szCs w:val="24"/>
              </w:rPr>
              <w:t>.02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Правовые основы военной службы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По окончании изучения темы учащиеся должны знать </w:t>
            </w:r>
            <w:r>
              <w:rPr>
                <w:rFonts w:ascii="Times New Roman" w:hAnsi="Times New Roman" w:cs="Times New Roman"/>
                <w:sz w:val="24"/>
                <w:szCs w:val="24"/>
              </w:rPr>
              <w:t xml:space="preserve">правовые основы </w:t>
            </w:r>
            <w:r w:rsidRPr="00D57FA9">
              <w:rPr>
                <w:rFonts w:ascii="Times New Roman" w:hAnsi="Times New Roman" w:cs="Times New Roman"/>
                <w:sz w:val="24"/>
                <w:szCs w:val="24"/>
              </w:rPr>
              <w:t>прохождения военной службы</w:t>
            </w:r>
            <w:r>
              <w:rPr>
                <w:rFonts w:ascii="Times New Roman" w:hAnsi="Times New Roman" w:cs="Times New Roman"/>
                <w:sz w:val="24"/>
                <w:szCs w:val="24"/>
              </w:rPr>
              <w:t>, требования основных нормативно-правовых актов по вопросам прохождения военной службы</w:t>
            </w:r>
            <w:r w:rsidRPr="00D57FA9">
              <w:rPr>
                <w:rFonts w:ascii="Times New Roman" w:hAnsi="Times New Roman" w:cs="Times New Roman"/>
                <w:sz w:val="24"/>
                <w:szCs w:val="24"/>
              </w:rPr>
              <w:t>.</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22</w:t>
            </w:r>
            <w:r w:rsidR="00E81EE7">
              <w:rPr>
                <w:rFonts w:ascii="Times New Roman" w:hAnsi="Times New Roman" w:cs="Times New Roman"/>
                <w:sz w:val="24"/>
                <w:szCs w:val="24"/>
              </w:rPr>
              <w:t>.02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Общевоинские уставы ВС РФ – закон воинской жизни. Военная присяга – клятва воина на верность Родине.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01</w:t>
            </w:r>
            <w:r w:rsidR="00E81EE7">
              <w:rPr>
                <w:rFonts w:ascii="Times New Roman" w:hAnsi="Times New Roman" w:cs="Times New Roman"/>
                <w:sz w:val="24"/>
                <w:szCs w:val="24"/>
              </w:rPr>
              <w:t>.03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Порядок прохождения военной службы по призыву и по контракту.</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15</w:t>
            </w:r>
            <w:r w:rsidR="00E81EE7">
              <w:rPr>
                <w:rFonts w:ascii="Times New Roman" w:hAnsi="Times New Roman" w:cs="Times New Roman"/>
                <w:sz w:val="24"/>
                <w:szCs w:val="24"/>
              </w:rPr>
              <w:t>.03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Воинские звания и военная форма одежды.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836"/>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05.04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Права и ответственность военнослужащих</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зачет,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12</w:t>
            </w:r>
            <w:r w:rsidR="00E81EE7">
              <w:rPr>
                <w:rFonts w:ascii="Times New Roman" w:hAnsi="Times New Roman" w:cs="Times New Roman"/>
                <w:sz w:val="24"/>
                <w:szCs w:val="24"/>
              </w:rPr>
              <w:t>.04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Военнослу</w:t>
            </w:r>
            <w:r w:rsidRPr="00D57FA9">
              <w:rPr>
                <w:rFonts w:ascii="Times New Roman" w:hAnsi="Times New Roman" w:cs="Times New Roman"/>
                <w:sz w:val="24"/>
                <w:szCs w:val="24"/>
              </w:rPr>
              <w:softHyphen/>
              <w:t>жащий-патриот, с честью и достоин</w:t>
            </w:r>
            <w:r w:rsidRPr="00D57FA9">
              <w:rPr>
                <w:rFonts w:ascii="Times New Roman" w:hAnsi="Times New Roman" w:cs="Times New Roman"/>
                <w:sz w:val="24"/>
                <w:szCs w:val="24"/>
              </w:rPr>
              <w:softHyphen/>
              <w:t>ством несу</w:t>
            </w:r>
            <w:r w:rsidRPr="00D57FA9">
              <w:rPr>
                <w:rFonts w:ascii="Times New Roman" w:hAnsi="Times New Roman" w:cs="Times New Roman"/>
                <w:sz w:val="24"/>
                <w:szCs w:val="24"/>
              </w:rPr>
              <w:softHyphen/>
              <w:t>щий звание защитника Отечества.</w:t>
            </w:r>
          </w:p>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Военнослужащий-специалист, в совер</w:t>
            </w:r>
            <w:r w:rsidRPr="00D57FA9">
              <w:rPr>
                <w:rFonts w:ascii="Times New Roman" w:hAnsi="Times New Roman" w:cs="Times New Roman"/>
                <w:sz w:val="24"/>
                <w:szCs w:val="24"/>
              </w:rPr>
              <w:t xml:space="preserve">шенстве владеющий оружием и </w:t>
            </w:r>
            <w:r w:rsidRPr="00D57FA9">
              <w:rPr>
                <w:rFonts w:ascii="Times New Roman" w:hAnsi="Times New Roman" w:cs="Times New Roman"/>
                <w:sz w:val="24"/>
                <w:szCs w:val="24"/>
              </w:rPr>
              <w:lastRenderedPageBreak/>
              <w:t>военной техникой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roofErr w:type="gramStart"/>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Знать об основных качест</w:t>
            </w:r>
            <w:r w:rsidRPr="00D57FA9">
              <w:rPr>
                <w:rFonts w:ascii="Times New Roman" w:hAnsi="Times New Roman" w:cs="Times New Roman"/>
                <w:sz w:val="24"/>
                <w:szCs w:val="24"/>
              </w:rPr>
              <w:softHyphen/>
              <w:t>вах военнослужащего. Владеть навыками оценки уровня своей подготовленности и осуществления осознанного самоопреде</w:t>
            </w:r>
            <w:r w:rsidRPr="00D57FA9">
              <w:rPr>
                <w:rFonts w:ascii="Times New Roman" w:hAnsi="Times New Roman" w:cs="Times New Roman"/>
                <w:sz w:val="24"/>
                <w:szCs w:val="24"/>
              </w:rPr>
              <w:softHyphen/>
              <w:t>ления по отношению к во</w:t>
            </w:r>
            <w:r w:rsidRPr="00D57FA9">
              <w:rPr>
                <w:rFonts w:ascii="Times New Roman" w:hAnsi="Times New Roman" w:cs="Times New Roman"/>
                <w:sz w:val="24"/>
                <w:szCs w:val="24"/>
              </w:rPr>
              <w:softHyphen/>
              <w:t>енной службе. Использовать приобретен</w:t>
            </w:r>
            <w:r w:rsidRPr="00D57FA9">
              <w:rPr>
                <w:rFonts w:ascii="Times New Roman" w:hAnsi="Times New Roman" w:cs="Times New Roman"/>
                <w:sz w:val="24"/>
                <w:szCs w:val="24"/>
              </w:rPr>
              <w:softHyphen/>
              <w:t>ные знания для развития в себе качеств, необходи</w:t>
            </w:r>
            <w:r w:rsidRPr="00D57FA9">
              <w:rPr>
                <w:rFonts w:ascii="Times New Roman" w:hAnsi="Times New Roman" w:cs="Times New Roman"/>
                <w:sz w:val="24"/>
                <w:szCs w:val="24"/>
              </w:rPr>
              <w:softHyphen/>
              <w:t>мых для военной службы.</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Характеризовать основные </w:t>
            </w:r>
            <w:r w:rsidRPr="00D57FA9">
              <w:rPr>
                <w:rFonts w:ascii="Times New Roman" w:hAnsi="Times New Roman" w:cs="Times New Roman"/>
                <w:sz w:val="24"/>
                <w:szCs w:val="24"/>
              </w:rPr>
              <w:lastRenderedPageBreak/>
              <w:t>качества военнослужащего.</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Использовать приобретенные знания для развития в себе качеств, необходимых для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планирование,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B76D36">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lastRenderedPageBreak/>
              <w:t>Моделирование,</w:t>
            </w:r>
          </w:p>
          <w:p w:rsidR="00E81EE7" w:rsidRPr="00D57FA9" w:rsidRDefault="00E81EE7" w:rsidP="00B76D36">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19</w:t>
            </w:r>
            <w:r w:rsidR="00E81EE7">
              <w:rPr>
                <w:rFonts w:ascii="Times New Roman" w:hAnsi="Times New Roman" w:cs="Times New Roman"/>
                <w:sz w:val="24"/>
                <w:szCs w:val="24"/>
              </w:rPr>
              <w:t>.04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Требования во</w:t>
            </w:r>
            <w:r>
              <w:rPr>
                <w:rFonts w:ascii="Times New Roman" w:hAnsi="Times New Roman" w:cs="Times New Roman"/>
                <w:sz w:val="24"/>
                <w:szCs w:val="24"/>
              </w:rPr>
              <w:t>инской деятельности, предъявляемые к мо</w:t>
            </w:r>
            <w:r w:rsidRPr="00D57FA9">
              <w:rPr>
                <w:rFonts w:ascii="Times New Roman" w:hAnsi="Times New Roman" w:cs="Times New Roman"/>
                <w:sz w:val="24"/>
                <w:szCs w:val="24"/>
              </w:rPr>
              <w:t>ральным, индивидуально-пс</w:t>
            </w:r>
            <w:r>
              <w:rPr>
                <w:rFonts w:ascii="Times New Roman" w:hAnsi="Times New Roman" w:cs="Times New Roman"/>
                <w:sz w:val="24"/>
                <w:szCs w:val="24"/>
              </w:rPr>
              <w:t>ихологическим и профессиональ</w:t>
            </w:r>
            <w:r w:rsidRPr="00D57FA9">
              <w:rPr>
                <w:rFonts w:ascii="Times New Roman" w:hAnsi="Times New Roman" w:cs="Times New Roman"/>
                <w:sz w:val="24"/>
                <w:szCs w:val="24"/>
              </w:rPr>
              <w:t>ным</w:t>
            </w:r>
            <w:r>
              <w:rPr>
                <w:rFonts w:ascii="Times New Roman" w:hAnsi="Times New Roman" w:cs="Times New Roman"/>
                <w:sz w:val="24"/>
                <w:szCs w:val="24"/>
              </w:rPr>
              <w:t xml:space="preserve"> качествам гражда</w:t>
            </w:r>
            <w:r w:rsidRPr="00D57FA9">
              <w:rPr>
                <w:rFonts w:ascii="Times New Roman" w:hAnsi="Times New Roman" w:cs="Times New Roman"/>
                <w:sz w:val="24"/>
                <w:szCs w:val="24"/>
              </w:rPr>
              <w:t>нина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roofErr w:type="gramStart"/>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об основных видах военно-профессиональной деятельности и их особенностях в различных видах Вооруженных сил и родах войск; о требованиях, предъявляемых военной службой к уровню подготовки призывника. Уметь оценивать уровень своей подготовленности к военной службе. Использовать приобретенные знания для развития в себе качеств, необходимых для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планирование,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B76D36">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Моделирование,</w:t>
            </w:r>
          </w:p>
          <w:p w:rsidR="00E81EE7" w:rsidRPr="00D57FA9" w:rsidRDefault="00E81EE7" w:rsidP="00B76D36">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26</w:t>
            </w:r>
            <w:r w:rsidR="00E81EE7">
              <w:rPr>
                <w:rFonts w:ascii="Times New Roman" w:hAnsi="Times New Roman" w:cs="Times New Roman"/>
                <w:sz w:val="24"/>
                <w:szCs w:val="24"/>
              </w:rPr>
              <w:t>.04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Военнослужащий-подчинен</w:t>
            </w:r>
            <w:r w:rsidRPr="00D57FA9">
              <w:rPr>
                <w:rFonts w:ascii="Times New Roman" w:hAnsi="Times New Roman" w:cs="Times New Roman"/>
                <w:sz w:val="24"/>
                <w:szCs w:val="24"/>
              </w:rPr>
              <w:t>ный, строго соблюдающий Конституцию и законы РФ, выполняющий требования  воинских уставов, приказы командиров и начальников.</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roofErr w:type="gramStart"/>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 принципе единоначалия в Вооруженных силах РФ; требования, предъявляемые военной службой к уровню подготовки призывника. Использовать приобретенные знания для развития в себе духовных и физических качеств, необходимых для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B76D36">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Моделирование,</w:t>
            </w:r>
          </w:p>
          <w:p w:rsidR="00E81EE7" w:rsidRPr="00D57FA9" w:rsidRDefault="00E81EE7" w:rsidP="00B76D36">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03.05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Как стать офицером </w:t>
            </w:r>
            <w:r w:rsidRPr="00D57FA9">
              <w:rPr>
                <w:rFonts w:ascii="Times New Roman" w:hAnsi="Times New Roman" w:cs="Times New Roman"/>
                <w:sz w:val="24"/>
                <w:szCs w:val="24"/>
              </w:rPr>
              <w:lastRenderedPageBreak/>
              <w:t>Российской армии?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roofErr w:type="gramStart"/>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xml:space="preserve">, </w:t>
            </w:r>
            <w:r w:rsidRPr="00D57FA9">
              <w:rPr>
                <w:rFonts w:ascii="Times New Roman" w:hAnsi="Times New Roman" w:cs="Times New Roman"/>
                <w:sz w:val="24"/>
                <w:szCs w:val="24"/>
              </w:rPr>
              <w:lastRenderedPageBreak/>
              <w:t>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 xml:space="preserve">Знать об основных видах военных образовательных учреждений </w:t>
            </w:r>
            <w:r w:rsidRPr="00D57FA9">
              <w:rPr>
                <w:rFonts w:ascii="Times New Roman" w:hAnsi="Times New Roman" w:cs="Times New Roman"/>
                <w:sz w:val="24"/>
                <w:szCs w:val="24"/>
              </w:rPr>
              <w:lastRenderedPageBreak/>
              <w:t>профессионального образования; правила приема в военные образовательные учреждения.</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Владеть навыками осуществления осознанного самоопределения по отношению к военной службе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xml:space="preserve">- умение структурировать знания, </w:t>
            </w:r>
            <w:r w:rsidRPr="004224F3">
              <w:rPr>
                <w:rFonts w:ascii="Times New Roman" w:hAnsi="Times New Roman" w:cs="Times New Roman"/>
                <w:color w:val="000000"/>
                <w:sz w:val="24"/>
                <w:szCs w:val="24"/>
              </w:rPr>
              <w:lastRenderedPageBreak/>
              <w:t>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64DE" w:rsidP="00B76D36">
            <w:pPr>
              <w:jc w:val="center"/>
              <w:rPr>
                <w:rFonts w:ascii="Times New Roman" w:hAnsi="Times New Roman" w:cs="Times New Roman"/>
                <w:sz w:val="24"/>
                <w:szCs w:val="24"/>
              </w:rPr>
            </w:pPr>
            <w:r>
              <w:rPr>
                <w:rFonts w:ascii="Times New Roman" w:hAnsi="Times New Roman" w:cs="Times New Roman"/>
                <w:sz w:val="24"/>
                <w:szCs w:val="24"/>
              </w:rPr>
              <w:lastRenderedPageBreak/>
              <w:t>10</w:t>
            </w:r>
            <w:r w:rsidR="00E81EE7">
              <w:rPr>
                <w:rFonts w:ascii="Times New Roman" w:hAnsi="Times New Roman" w:cs="Times New Roman"/>
                <w:sz w:val="24"/>
                <w:szCs w:val="24"/>
              </w:rPr>
              <w:t>.05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Международ</w:t>
            </w:r>
            <w:r w:rsidRPr="00D57FA9">
              <w:rPr>
                <w:rFonts w:ascii="Times New Roman" w:hAnsi="Times New Roman" w:cs="Times New Roman"/>
                <w:sz w:val="24"/>
                <w:szCs w:val="24"/>
              </w:rPr>
              <w:t xml:space="preserve">ная </w:t>
            </w:r>
            <w:r>
              <w:rPr>
                <w:rFonts w:ascii="Times New Roman" w:hAnsi="Times New Roman" w:cs="Times New Roman"/>
                <w:sz w:val="24"/>
                <w:szCs w:val="24"/>
              </w:rPr>
              <w:t>(миро</w:t>
            </w:r>
            <w:r w:rsidRPr="00D57FA9">
              <w:rPr>
                <w:rFonts w:ascii="Times New Roman" w:hAnsi="Times New Roman" w:cs="Times New Roman"/>
                <w:sz w:val="24"/>
                <w:szCs w:val="24"/>
              </w:rPr>
              <w:t>творческая) деят</w:t>
            </w:r>
            <w:r>
              <w:rPr>
                <w:rFonts w:ascii="Times New Roman" w:hAnsi="Times New Roman" w:cs="Times New Roman"/>
                <w:sz w:val="24"/>
                <w:szCs w:val="24"/>
              </w:rPr>
              <w:t>ельность Вооруженных сил Российской Федера</w:t>
            </w:r>
            <w:r w:rsidRPr="00D57FA9">
              <w:rPr>
                <w:rFonts w:ascii="Times New Roman" w:hAnsi="Times New Roman" w:cs="Times New Roman"/>
                <w:sz w:val="24"/>
                <w:szCs w:val="24"/>
              </w:rPr>
              <w:t>ции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Комбинированный, зачет</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Анализировать миротворческую деятельность Вооруженных сил Российской Федерации.</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Владеть навыками осуществления осознанного самоопределения по отношению к военной службе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t>17</w:t>
            </w:r>
            <w:r w:rsidR="00E81EE7">
              <w:rPr>
                <w:rFonts w:ascii="Times New Roman" w:hAnsi="Times New Roman" w:cs="Times New Roman"/>
                <w:sz w:val="24"/>
                <w:szCs w:val="24"/>
              </w:rPr>
              <w:t>.05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Международное гуманитарное право.  </w:t>
            </w:r>
            <w:r>
              <w:rPr>
                <w:rFonts w:ascii="Times New Roman" w:hAnsi="Times New Roman" w:cs="Times New Roman"/>
                <w:sz w:val="24"/>
                <w:szCs w:val="24"/>
              </w:rPr>
              <w:t xml:space="preserve">Ограничение средств и методов ведения военных действий, отличительные </w:t>
            </w:r>
            <w:proofErr w:type="gramStart"/>
            <w:r>
              <w:rPr>
                <w:rFonts w:ascii="Times New Roman" w:hAnsi="Times New Roman" w:cs="Times New Roman"/>
                <w:sz w:val="24"/>
                <w:szCs w:val="24"/>
              </w:rPr>
              <w:t>знаки</w:t>
            </w:r>
            <w:proofErr w:type="gramEnd"/>
            <w:r>
              <w:rPr>
                <w:rFonts w:ascii="Times New Roman" w:hAnsi="Times New Roman" w:cs="Times New Roman"/>
                <w:sz w:val="24"/>
                <w:szCs w:val="24"/>
              </w:rPr>
              <w:t xml:space="preserve"> используемые во время военных действий.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Знать основные положения международного гуманитарного права и документы их оговаривающие; основные положения </w:t>
            </w:r>
            <w:r>
              <w:rPr>
                <w:rFonts w:ascii="Times New Roman" w:hAnsi="Times New Roman" w:cs="Times New Roman"/>
                <w:sz w:val="24"/>
                <w:szCs w:val="24"/>
              </w:rPr>
              <w:t>МГП</w:t>
            </w:r>
            <w:r w:rsidRPr="00D57FA9">
              <w:rPr>
                <w:rFonts w:ascii="Times New Roman" w:hAnsi="Times New Roman" w:cs="Times New Roman"/>
                <w:sz w:val="24"/>
                <w:szCs w:val="24"/>
              </w:rPr>
              <w:t xml:space="preserve"> в отношении жертв вооруженных конфликтов. </w:t>
            </w:r>
          </w:p>
          <w:p w:rsidR="00E81EE7"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Уметь распознавать средства и методы ведения </w:t>
            </w:r>
            <w:proofErr w:type="gramStart"/>
            <w:r w:rsidRPr="00D57FA9">
              <w:rPr>
                <w:rFonts w:ascii="Times New Roman" w:hAnsi="Times New Roman" w:cs="Times New Roman"/>
                <w:sz w:val="24"/>
                <w:szCs w:val="24"/>
              </w:rPr>
              <w:t>войны</w:t>
            </w:r>
            <w:proofErr w:type="gramEnd"/>
            <w:r w:rsidRPr="00D57FA9">
              <w:rPr>
                <w:rFonts w:ascii="Times New Roman" w:hAnsi="Times New Roman" w:cs="Times New Roman"/>
                <w:sz w:val="24"/>
                <w:szCs w:val="24"/>
              </w:rPr>
              <w:t xml:space="preserve"> запрещенные МГП; использовать полученные знания с целью защиты гражданского населения и других жертв вооруженных конфликтов.</w:t>
            </w:r>
          </w:p>
          <w:p w:rsidR="00E81EE7"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64DE" w:rsidP="00B76D36">
            <w:pPr>
              <w:rPr>
                <w:rFonts w:ascii="Times New Roman" w:hAnsi="Times New Roman" w:cs="Times New Roman"/>
                <w:sz w:val="24"/>
                <w:szCs w:val="24"/>
              </w:rPr>
            </w:pPr>
            <w:r>
              <w:rPr>
                <w:rFonts w:ascii="Times New Roman" w:hAnsi="Times New Roman" w:cs="Times New Roman"/>
                <w:sz w:val="24"/>
                <w:szCs w:val="24"/>
              </w:rPr>
              <w:lastRenderedPageBreak/>
              <w:t>24</w:t>
            </w:r>
            <w:r w:rsidR="00E81EE7">
              <w:rPr>
                <w:rFonts w:ascii="Times New Roman" w:hAnsi="Times New Roman" w:cs="Times New Roman"/>
                <w:sz w:val="24"/>
                <w:szCs w:val="24"/>
              </w:rPr>
              <w:t>.05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Психологические основы подготовки к </w:t>
            </w:r>
            <w:r w:rsidRPr="00D57FA9">
              <w:rPr>
                <w:rFonts w:ascii="Times New Roman" w:hAnsi="Times New Roman" w:cs="Times New Roman"/>
                <w:sz w:val="24"/>
                <w:szCs w:val="24"/>
              </w:rPr>
              <w:lastRenderedPageBreak/>
              <w:t>военной службе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2ч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iCs/>
                <w:sz w:val="24"/>
                <w:szCs w:val="24"/>
              </w:rPr>
              <w:t xml:space="preserve">По окончании изучения темы учащиеся должны иметь представление о психологических </w:t>
            </w:r>
            <w:r w:rsidRPr="00D57FA9">
              <w:rPr>
                <w:rFonts w:ascii="Times New Roman" w:hAnsi="Times New Roman" w:cs="Times New Roman"/>
                <w:iCs/>
                <w:sz w:val="24"/>
                <w:szCs w:val="24"/>
              </w:rPr>
              <w:lastRenderedPageBreak/>
              <w:t>аспектах, связанных с подготовкой к военной службе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lastRenderedPageBreak/>
              <w:t>- планирование,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rPr>
                <w:rFonts w:ascii="Times New Roman" w:hAnsi="Times New Roman" w:cs="Times New Roman"/>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64DE" w:rsidP="00E864DE">
            <w:pPr>
              <w:rPr>
                <w:rFonts w:ascii="Times New Roman" w:hAnsi="Times New Roman" w:cs="Times New Roman"/>
                <w:sz w:val="24"/>
                <w:szCs w:val="24"/>
              </w:rPr>
            </w:pPr>
            <w:r>
              <w:rPr>
                <w:rFonts w:ascii="Times New Roman" w:hAnsi="Times New Roman" w:cs="Times New Roman"/>
                <w:sz w:val="24"/>
                <w:szCs w:val="24"/>
              </w:rPr>
              <w:lastRenderedPageBreak/>
              <w:t>31</w:t>
            </w:r>
            <w:r w:rsidR="00E81EE7">
              <w:rPr>
                <w:rFonts w:ascii="Times New Roman" w:hAnsi="Times New Roman" w:cs="Times New Roman"/>
                <w:sz w:val="24"/>
                <w:szCs w:val="24"/>
              </w:rPr>
              <w:t>.05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Итоговое занятие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E026CD" w:rsidRDefault="00E81EE7" w:rsidP="00B76D36">
            <w:pPr>
              <w:spacing w:line="270" w:lineRule="atLeast"/>
              <w:rPr>
                <w:rFonts w:ascii="Times New Roman" w:hAnsi="Times New Roman" w:cs="Times New Roman"/>
                <w:color w:val="000000"/>
                <w:sz w:val="24"/>
                <w:szCs w:val="24"/>
              </w:rPr>
            </w:pPr>
          </w:p>
        </w:tc>
      </w:tr>
    </w:tbl>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375673" w:rsidRDefault="00375673"/>
    <w:sectPr w:rsidR="00375673" w:rsidSect="00E81EE7">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70A" w:rsidRDefault="00F6770A" w:rsidP="00E81EE7">
      <w:r>
        <w:separator/>
      </w:r>
    </w:p>
  </w:endnote>
  <w:endnote w:type="continuationSeparator" w:id="0">
    <w:p w:rsidR="00F6770A" w:rsidRDefault="00F6770A" w:rsidP="00E81E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70A" w:rsidRDefault="00F6770A" w:rsidP="00E81EE7">
      <w:r>
        <w:separator/>
      </w:r>
    </w:p>
  </w:footnote>
  <w:footnote w:type="continuationSeparator" w:id="0">
    <w:p w:rsidR="00F6770A" w:rsidRDefault="00F6770A" w:rsidP="00E81E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A9C"/>
    <w:multiLevelType w:val="multilevel"/>
    <w:tmpl w:val="705E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AE063E"/>
    <w:multiLevelType w:val="multilevel"/>
    <w:tmpl w:val="70C47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426970"/>
    <w:multiLevelType w:val="multilevel"/>
    <w:tmpl w:val="67000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49633A"/>
    <w:multiLevelType w:val="multilevel"/>
    <w:tmpl w:val="F19A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936180"/>
    <w:multiLevelType w:val="multilevel"/>
    <w:tmpl w:val="6AEC6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B7741C"/>
    <w:multiLevelType w:val="multilevel"/>
    <w:tmpl w:val="59CA2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714EDA"/>
    <w:multiLevelType w:val="multilevel"/>
    <w:tmpl w:val="8A461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660991"/>
    <w:multiLevelType w:val="multilevel"/>
    <w:tmpl w:val="6762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755C63"/>
    <w:multiLevelType w:val="multilevel"/>
    <w:tmpl w:val="1C6CD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0"/>
  </w:num>
  <w:num w:numId="4">
    <w:abstractNumId w:val="3"/>
  </w:num>
  <w:num w:numId="5">
    <w:abstractNumId w:val="2"/>
  </w:num>
  <w:num w:numId="6">
    <w:abstractNumId w:val="4"/>
  </w:num>
  <w:num w:numId="7">
    <w:abstractNumId w:val="7"/>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hdrShapeDefaults>
    <o:shapedefaults v:ext="edit" spidmax="11266"/>
  </w:hdrShapeDefaults>
  <w:footnotePr>
    <w:footnote w:id="-1"/>
    <w:footnote w:id="0"/>
  </w:footnotePr>
  <w:endnotePr>
    <w:endnote w:id="-1"/>
    <w:endnote w:id="0"/>
  </w:endnotePr>
  <w:compat/>
  <w:rsids>
    <w:rsidRoot w:val="00E81EE7"/>
    <w:rsid w:val="00035165"/>
    <w:rsid w:val="000416B6"/>
    <w:rsid w:val="00110D53"/>
    <w:rsid w:val="001B64ED"/>
    <w:rsid w:val="00375673"/>
    <w:rsid w:val="00731CE5"/>
    <w:rsid w:val="007C0275"/>
    <w:rsid w:val="0087242F"/>
    <w:rsid w:val="00CB6350"/>
    <w:rsid w:val="00E0709F"/>
    <w:rsid w:val="00E81EE7"/>
    <w:rsid w:val="00E864DE"/>
    <w:rsid w:val="00F6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EE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1EE7"/>
    <w:pPr>
      <w:widowControl/>
      <w:autoSpaceDE/>
      <w:autoSpaceDN/>
      <w:adjustRightInd/>
      <w:spacing w:before="100" w:beforeAutospacing="1" w:after="100" w:afterAutospacing="1"/>
    </w:pPr>
    <w:rPr>
      <w:rFonts w:ascii="Times New Roman" w:hAnsi="Times New Roman" w:cs="Times New Roman"/>
      <w:sz w:val="24"/>
      <w:szCs w:val="24"/>
    </w:rPr>
  </w:style>
  <w:style w:type="paragraph" w:styleId="a4">
    <w:name w:val="Balloon Text"/>
    <w:basedOn w:val="a"/>
    <w:link w:val="a5"/>
    <w:uiPriority w:val="99"/>
    <w:semiHidden/>
    <w:unhideWhenUsed/>
    <w:rsid w:val="0087242F"/>
    <w:rPr>
      <w:rFonts w:ascii="Tahoma" w:hAnsi="Tahoma" w:cs="Tahoma"/>
      <w:sz w:val="16"/>
      <w:szCs w:val="16"/>
    </w:rPr>
  </w:style>
  <w:style w:type="character" w:customStyle="1" w:styleId="a5">
    <w:name w:val="Текст выноски Знак"/>
    <w:basedOn w:val="a0"/>
    <w:link w:val="a4"/>
    <w:uiPriority w:val="99"/>
    <w:semiHidden/>
    <w:rsid w:val="0087242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EE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1EE7"/>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6488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23</Pages>
  <Words>6881</Words>
  <Characters>39224</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dcterms:created xsi:type="dcterms:W3CDTF">2017-09-26T11:09:00Z</dcterms:created>
  <dcterms:modified xsi:type="dcterms:W3CDTF">2018-10-23T10:13:00Z</dcterms:modified>
</cp:coreProperties>
</file>