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54" w:rsidRDefault="00CA6A54" w:rsidP="00CA6A54">
      <w:pPr>
        <w:jc w:val="center"/>
        <w:rPr>
          <w:b/>
        </w:rPr>
      </w:pPr>
    </w:p>
    <w:p w:rsidR="00CA6A54" w:rsidRDefault="006407F9" w:rsidP="00CA6A54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>
            <wp:extent cx="7274719" cy="5290705"/>
            <wp:effectExtent l="0" t="0" r="0" b="0"/>
            <wp:docPr id="1" name="Рисунок 1" descr="C:\Users\лщьз\Desktop\Крышки Разии\гем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Разии\гем 7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091" cy="5293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6A54" w:rsidRDefault="00CA6A54" w:rsidP="00CA6A54">
      <w:pPr>
        <w:jc w:val="center"/>
        <w:rPr>
          <w:b/>
        </w:rPr>
      </w:pPr>
    </w:p>
    <w:p w:rsidR="00CA6A54" w:rsidRDefault="00CA6A54" w:rsidP="00CA6A54">
      <w:pPr>
        <w:jc w:val="center"/>
        <w:rPr>
          <w:b/>
        </w:rPr>
      </w:pPr>
    </w:p>
    <w:p w:rsidR="00CA6A54" w:rsidRDefault="00CA6A54" w:rsidP="00CA6A54">
      <w:pPr>
        <w:jc w:val="center"/>
        <w:rPr>
          <w:b/>
        </w:rPr>
      </w:pPr>
    </w:p>
    <w:p w:rsidR="00CA6A54" w:rsidRDefault="00CA6A54" w:rsidP="00CA6A54">
      <w:pPr>
        <w:jc w:val="center"/>
        <w:rPr>
          <w:b/>
        </w:rPr>
      </w:pPr>
    </w:p>
    <w:p w:rsidR="00CA6A54" w:rsidRPr="00CA6A54" w:rsidRDefault="00CA6A54" w:rsidP="00CA6A54">
      <w:pPr>
        <w:jc w:val="center"/>
        <w:rPr>
          <w:b/>
        </w:rPr>
      </w:pPr>
    </w:p>
    <w:p w:rsidR="00CA6A54" w:rsidRPr="00CA6A54" w:rsidRDefault="00CA6A54" w:rsidP="00CA6A54">
      <w:pPr>
        <w:jc w:val="center"/>
        <w:rPr>
          <w:b/>
        </w:rPr>
      </w:pPr>
    </w:p>
    <w:p w:rsidR="008440AC" w:rsidRPr="000A7590" w:rsidRDefault="008440AC" w:rsidP="008440AC">
      <w:pPr>
        <w:jc w:val="center"/>
        <w:rPr>
          <w:rStyle w:val="FontStyle109"/>
          <w:rFonts w:eastAsiaTheme="minorHAnsi"/>
          <w:bCs w:val="0"/>
          <w:sz w:val="28"/>
        </w:rPr>
      </w:pPr>
      <w:r>
        <w:rPr>
          <w:b/>
        </w:rPr>
        <w:t xml:space="preserve">                                            </w:t>
      </w:r>
      <w:r w:rsidRPr="000A7590">
        <w:rPr>
          <w:b/>
          <w:sz w:val="28"/>
        </w:rPr>
        <w:t>Пояснительная записка</w:t>
      </w:r>
    </w:p>
    <w:p w:rsidR="008440AC" w:rsidRPr="009A5845" w:rsidRDefault="008440AC" w:rsidP="008440AC">
      <w:pPr>
        <w:tabs>
          <w:tab w:val="left" w:pos="975"/>
          <w:tab w:val="center" w:pos="4677"/>
        </w:tabs>
        <w:rPr>
          <w:rStyle w:val="FontStyle109"/>
          <w:rFonts w:eastAsiaTheme="minorHAnsi"/>
          <w:bCs w:val="0"/>
          <w:sz w:val="28"/>
          <w:szCs w:val="32"/>
        </w:rPr>
      </w:pPr>
    </w:p>
    <w:p w:rsidR="008440AC" w:rsidRDefault="008440AC" w:rsidP="008440AC">
      <w:pPr>
        <w:ind w:left="426" w:hanging="426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Рабочая программа по геометрии 7</w:t>
      </w:r>
      <w:r w:rsidRPr="00CF1CE8">
        <w:rPr>
          <w:rStyle w:val="FontStyle104"/>
          <w:sz w:val="24"/>
          <w:szCs w:val="24"/>
        </w:rPr>
        <w:t xml:space="preserve">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softHyphen/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</w:t>
      </w:r>
      <w:r>
        <w:rPr>
          <w:rStyle w:val="FontStyle104"/>
          <w:sz w:val="24"/>
          <w:szCs w:val="24"/>
        </w:rPr>
        <w:softHyphen/>
        <w:t>зования;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>примерной программы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«Геометрия 7</w:t>
      </w:r>
      <w:r w:rsidRPr="0082098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440AC" w:rsidRPr="000A7590" w:rsidRDefault="008440AC" w:rsidP="008440AC">
      <w:pPr>
        <w:rPr>
          <w:b/>
          <w:color w:val="000000"/>
        </w:rPr>
      </w:pPr>
      <w:r w:rsidRPr="000A7590">
        <w:rPr>
          <w:b/>
          <w:color w:val="333333"/>
          <w:u w:val="single"/>
        </w:rPr>
        <w:t>Цель изучения: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овладение</w:t>
      </w:r>
      <w:r w:rsidRPr="000A7590">
        <w:rPr>
          <w:bCs/>
          <w:color w:val="333333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 xml:space="preserve">интеллектуальное развитие, </w:t>
      </w:r>
      <w:r w:rsidRPr="000A7590">
        <w:rPr>
          <w:bCs/>
          <w:color w:val="333333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формирование представлений</w:t>
      </w:r>
      <w:r w:rsidRPr="000A7590">
        <w:rPr>
          <w:bCs/>
          <w:color w:val="333333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воспитание</w:t>
      </w:r>
      <w:r w:rsidRPr="000A7590">
        <w:rPr>
          <w:color w:val="333333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440AC" w:rsidRPr="009413B7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приобретение</w:t>
      </w:r>
      <w:r w:rsidRPr="000A7590">
        <w:rPr>
          <w:color w:val="333333"/>
        </w:rPr>
        <w:t xml:space="preserve">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</w:t>
      </w:r>
      <w:r w:rsidRPr="009413B7">
        <w:rPr>
          <w:color w:val="333333"/>
        </w:rPr>
        <w:t>развитие логического мышления, в формирование понятия доказательства.</w:t>
      </w:r>
    </w:p>
    <w:p w:rsidR="008440AC" w:rsidRPr="009413B7" w:rsidRDefault="008440AC" w:rsidP="008440AC">
      <w:pPr>
        <w:jc w:val="both"/>
        <w:rPr>
          <w:b/>
          <w:i/>
        </w:rPr>
      </w:pPr>
    </w:p>
    <w:p w:rsidR="008440AC" w:rsidRPr="009413B7" w:rsidRDefault="008440AC" w:rsidP="008440AC">
      <w:pPr>
        <w:jc w:val="both"/>
        <w:rPr>
          <w:b/>
          <w:i/>
        </w:rPr>
      </w:pPr>
      <w:r w:rsidRPr="009413B7">
        <w:rPr>
          <w:b/>
          <w:i/>
        </w:rPr>
        <w:t>Задачи обучения: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основные геометрические понятия, научить различать их взаимное расположение;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распознавать геометрические фигуры и изображать их;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понятия: теорема, доказательство, признак, свойство;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все о треугольниках (элементы, признаки равенства);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признаки параллельности прямых и научить применять их при решении задач и доказательстве теорем;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lastRenderedPageBreak/>
        <w:t>научить решать геометрические задачи на доказательства и вычисления;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подготовить к дальнейшему изучению геометрии на ступени основного общего и среднего полного образования.</w:t>
      </w: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E25B60" w:rsidRDefault="008440AC" w:rsidP="008440AC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E25B60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Общая характеристика учебного предмета</w:t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</w:p>
    <w:p w:rsidR="008440AC" w:rsidRDefault="008440AC" w:rsidP="008440AC">
      <w:pPr>
        <w:pStyle w:val="af1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8440AC" w:rsidRDefault="008440AC" w:rsidP="008440AC">
      <w:pPr>
        <w:autoSpaceDE w:val="0"/>
        <w:autoSpaceDN w:val="0"/>
        <w:adjustRightInd w:val="0"/>
        <w:rPr>
          <w:rFonts w:eastAsia="Calibri"/>
        </w:rPr>
      </w:pPr>
    </w:p>
    <w:p w:rsidR="008440AC" w:rsidRPr="00E25B60" w:rsidRDefault="008440AC" w:rsidP="008440AC">
      <w:pPr>
        <w:autoSpaceDE w:val="0"/>
        <w:autoSpaceDN w:val="0"/>
        <w:adjustRightInd w:val="0"/>
        <w:jc w:val="both"/>
        <w:rPr>
          <w:rFonts w:eastAsia="Calibri"/>
        </w:rPr>
      </w:pPr>
      <w:r w:rsidRPr="00E25B60">
        <w:rPr>
          <w:b/>
          <w:bCs/>
          <w:i/>
          <w:iCs/>
          <w:color w:val="333333"/>
        </w:rPr>
        <w:tab/>
      </w:r>
      <w:r>
        <w:rPr>
          <w:b/>
          <w:bCs/>
          <w:i/>
          <w:iCs/>
          <w:color w:val="333333"/>
        </w:rPr>
        <w:t xml:space="preserve">            </w:t>
      </w:r>
      <w:r w:rsidRPr="00E25B60">
        <w:rPr>
          <w:b/>
          <w:bCs/>
          <w:i/>
          <w:iCs/>
          <w:color w:val="333333"/>
        </w:rPr>
        <w:t>Геометрия</w:t>
      </w:r>
      <w:r w:rsidRPr="00E25B60">
        <w:rPr>
          <w:bCs/>
          <w:i/>
          <w:iCs/>
          <w:color w:val="333333"/>
        </w:rPr>
        <w:t xml:space="preserve"> </w:t>
      </w:r>
      <w:r w:rsidRPr="00E25B60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25B60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25B60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  <w:r w:rsidRPr="00E25B60">
        <w:rPr>
          <w:bCs/>
          <w:color w:val="333333"/>
        </w:rPr>
        <w:tab/>
        <w:t xml:space="preserve">В курсе геометрии 7 класса </w:t>
      </w:r>
      <w:r w:rsidRPr="00E25B60">
        <w:rPr>
          <w:color w:val="333333"/>
        </w:rPr>
        <w:t xml:space="preserve"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</w:t>
      </w:r>
      <w:proofErr w:type="gramStart"/>
      <w:r w:rsidRPr="00E25B60">
        <w:rPr>
          <w:color w:val="333333"/>
        </w:rPr>
        <w:t>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</w:t>
      </w:r>
      <w:proofErr w:type="gramEnd"/>
      <w:r w:rsidRPr="00E25B60">
        <w:rPr>
          <w:color w:val="333333"/>
        </w:rPr>
        <w:t xml:space="preserve"> </w:t>
      </w:r>
      <w:proofErr w:type="gramStart"/>
      <w:r w:rsidRPr="00E25B60">
        <w:rPr>
          <w:color w:val="333333"/>
        </w:rPr>
        <w:t>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  <w:proofErr w:type="gramEnd"/>
    </w:p>
    <w:p w:rsidR="008440AC" w:rsidRPr="008E4C1D" w:rsidRDefault="008440AC" w:rsidP="008440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333333"/>
        </w:rPr>
        <w:t xml:space="preserve">           </w:t>
      </w: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8440AC" w:rsidRPr="00E25B6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</w:p>
    <w:p w:rsidR="008440AC" w:rsidRPr="003527B5" w:rsidRDefault="008440AC" w:rsidP="008440AC">
      <w:pPr>
        <w:jc w:val="center"/>
        <w:rPr>
          <w:b/>
          <w:color w:val="333333"/>
          <w:u w:val="single"/>
        </w:rPr>
      </w:pPr>
      <w:r w:rsidRPr="003527B5">
        <w:rPr>
          <w:b/>
          <w:color w:val="333333"/>
          <w:u w:val="single"/>
        </w:rPr>
        <w:t>СОДЕРЖАНИЕ</w:t>
      </w:r>
      <w:r>
        <w:rPr>
          <w:b/>
          <w:color w:val="333333"/>
          <w:u w:val="single"/>
        </w:rPr>
        <w:t xml:space="preserve"> УЧБНОГО КУРСА</w:t>
      </w:r>
    </w:p>
    <w:p w:rsidR="008440AC" w:rsidRPr="003527B5" w:rsidRDefault="008440AC" w:rsidP="008440AC">
      <w:pPr>
        <w:jc w:val="both"/>
        <w:rPr>
          <w:b/>
          <w:color w:val="333333"/>
        </w:rPr>
      </w:pP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1.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 xml:space="preserve">Начальные геометрические сведения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2.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>Треугольни</w:t>
      </w:r>
      <w:r>
        <w:rPr>
          <w:b/>
          <w:bCs/>
          <w:color w:val="333333"/>
        </w:rPr>
        <w:t xml:space="preserve">ки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lastRenderedPageBreak/>
        <w:t xml:space="preserve">Треугольник. Признаки равенства треугольников. Перпендикуляр </w:t>
      </w:r>
      <w:proofErr w:type="gramStart"/>
      <w:r w:rsidRPr="003527B5">
        <w:rPr>
          <w:color w:val="333333"/>
        </w:rPr>
        <w:t>к</w:t>
      </w:r>
      <w:proofErr w:type="gramEnd"/>
      <w:r w:rsidRPr="003527B5">
        <w:rPr>
          <w:color w:val="333333"/>
        </w:rPr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3.</w:t>
      </w:r>
      <w:r w:rsidRPr="003527B5">
        <w:rPr>
          <w:color w:val="333333"/>
        </w:rPr>
        <w:t xml:space="preserve"> </w:t>
      </w:r>
      <w:r>
        <w:rPr>
          <w:b/>
          <w:bCs/>
          <w:color w:val="333333"/>
        </w:rPr>
        <w:t xml:space="preserve">Параллельные прямые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Признаки параллельности </w:t>
      </w:r>
      <w:proofErr w:type="gramStart"/>
      <w:r w:rsidRPr="003527B5">
        <w:rPr>
          <w:color w:val="333333"/>
        </w:rPr>
        <w:t>прямых</w:t>
      </w:r>
      <w:proofErr w:type="gramEnd"/>
      <w:r w:rsidRPr="003527B5">
        <w:rPr>
          <w:color w:val="333333"/>
        </w:rPr>
        <w:t xml:space="preserve">. Аксиома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 Свойства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 xml:space="preserve">Глава 4. Соотношения между сторонами </w:t>
      </w:r>
      <w:r>
        <w:rPr>
          <w:b/>
          <w:bCs/>
          <w:color w:val="333333"/>
        </w:rPr>
        <w:t xml:space="preserve">и углами треугольника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333333"/>
        </w:rPr>
      </w:pPr>
      <w:r w:rsidRPr="003527B5">
        <w:rPr>
          <w:bCs/>
          <w:color w:val="333333"/>
        </w:rPr>
        <w:t>Сумма углов треугольника.</w:t>
      </w:r>
      <w:r w:rsidRPr="003527B5">
        <w:rPr>
          <w:b/>
          <w:bCs/>
          <w:color w:val="333333"/>
        </w:rPr>
        <w:t xml:space="preserve"> </w:t>
      </w:r>
      <w:r w:rsidRPr="003527B5">
        <w:rPr>
          <w:bCs/>
          <w:color w:val="333333"/>
        </w:rPr>
        <w:t>Соотношение между сторонами</w:t>
      </w:r>
      <w:r w:rsidRPr="003527B5">
        <w:rPr>
          <w:b/>
          <w:bCs/>
          <w:color w:val="333333"/>
        </w:rPr>
        <w:t xml:space="preserve"> </w:t>
      </w:r>
      <w:r w:rsidRPr="003527B5">
        <w:rPr>
          <w:color w:val="333333"/>
        </w:rPr>
        <w:t xml:space="preserve">и углами треугольника. 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3527B5">
        <w:rPr>
          <w:color w:val="333333"/>
        </w:rPr>
        <w:t>до</w:t>
      </w:r>
      <w:proofErr w:type="gramEnd"/>
      <w:r w:rsidRPr="003527B5">
        <w:rPr>
          <w:color w:val="333333"/>
        </w:rPr>
        <w:t xml:space="preserve"> прямой. Расстояние между </w:t>
      </w:r>
      <w:proofErr w:type="gramStart"/>
      <w:r w:rsidRPr="003527B5">
        <w:rPr>
          <w:color w:val="333333"/>
        </w:rPr>
        <w:t>параллельными</w:t>
      </w:r>
      <w:proofErr w:type="gramEnd"/>
      <w:r w:rsidRPr="003527B5">
        <w:rPr>
          <w:color w:val="333333"/>
        </w:rPr>
        <w:t xml:space="preserve"> прямыми. Построение треугольника по трем элементам.</w:t>
      </w:r>
    </w:p>
    <w:p w:rsidR="008440AC" w:rsidRDefault="008440AC" w:rsidP="008440AC">
      <w:pPr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>Повторение. Решение задач</w:t>
      </w:r>
      <w:r>
        <w:rPr>
          <w:b/>
          <w:bCs/>
          <w:color w:val="333333"/>
        </w:rPr>
        <w:t xml:space="preserve">. </w:t>
      </w:r>
    </w:p>
    <w:p w:rsidR="008440AC" w:rsidRPr="00E27B49" w:rsidRDefault="008440AC" w:rsidP="008440AC">
      <w:pPr>
        <w:jc w:val="center"/>
        <w:rPr>
          <w:b/>
          <w:u w:val="single"/>
        </w:rPr>
      </w:pPr>
      <w:r w:rsidRPr="00E27B49">
        <w:rPr>
          <w:b/>
          <w:u w:val="single"/>
        </w:rPr>
        <w:t>Результат и система их оценки</w:t>
      </w:r>
    </w:p>
    <w:p w:rsidR="008440AC" w:rsidRPr="00E27B49" w:rsidRDefault="008440AC" w:rsidP="008440AC">
      <w:pPr>
        <w:jc w:val="center"/>
        <w:rPr>
          <w:b/>
          <w:u w:val="single"/>
        </w:rPr>
      </w:pPr>
    </w:p>
    <w:p w:rsidR="008440AC" w:rsidRPr="00E27B49" w:rsidRDefault="008440AC" w:rsidP="008440AC">
      <w:pPr>
        <w:shd w:val="clear" w:color="auto" w:fill="FFFFFF"/>
        <w:autoSpaceDE w:val="0"/>
        <w:autoSpaceDN w:val="0"/>
        <w:adjustRightInd w:val="0"/>
        <w:jc w:val="both"/>
      </w:pPr>
      <w:r w:rsidRPr="00E27B49">
        <w:tab/>
        <w:t>В ходе преподавания геометрии в 7 классе, работы над формированием у обучающихся перечисленных в программе знаний и умений следует обращать внимание на то, чтобы они овладевали</w:t>
      </w:r>
      <w:r w:rsidRPr="00E27B49">
        <w:rPr>
          <w:color w:val="000000"/>
        </w:rPr>
        <w:t xml:space="preserve"> </w:t>
      </w:r>
      <w:r w:rsidRPr="00E27B49">
        <w:rPr>
          <w:b/>
          <w:iCs/>
          <w:color w:val="000000"/>
        </w:rPr>
        <w:t>умениями обще учебного характера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 xml:space="preserve">разнообразными </w:t>
      </w:r>
      <w:r w:rsidRPr="00E27B49">
        <w:rPr>
          <w:b/>
          <w:iCs/>
          <w:color w:val="000000"/>
        </w:rPr>
        <w:t>способами деятельности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>приобретали опыт:</w:t>
      </w:r>
    </w:p>
    <w:p w:rsidR="008440AC" w:rsidRDefault="008440AC" w:rsidP="008440AC">
      <w:pPr>
        <w:jc w:val="both"/>
        <w:rPr>
          <w:i/>
        </w:rPr>
      </w:pPr>
    </w:p>
    <w:p w:rsidR="008440AC" w:rsidRPr="00E27B49" w:rsidRDefault="008440AC" w:rsidP="008440AC">
      <w:pPr>
        <w:jc w:val="both"/>
        <w:rPr>
          <w:i/>
          <w:color w:val="333333"/>
          <w:u w:val="single"/>
        </w:rPr>
      </w:pPr>
      <w:r w:rsidRPr="00E27B49">
        <w:rPr>
          <w:i/>
        </w:rPr>
        <w:t>В результате изучения курса геометрии 7 класса обучающиеся должны: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знать/понимать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математического доказательства; примеры доказательств;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алгоритма; примеры алгоритмов;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потребности практики привели математическую науку к необходимости расширения понятия числа;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уметь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пользоваться языком геометрии для описания предметов окружающего мира;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распознавать геометрические фигуры, различать их взаимное расположение; 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proofErr w:type="gramStart"/>
      <w:r w:rsidRPr="00E27B49">
        <w:rPr>
          <w:color w:val="333333"/>
        </w:rPr>
        <w:lastRenderedPageBreak/>
        <w:t>вычислять значения геометрических величин (длин, углов, площадей, объемов),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идеи симметрии;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440AC" w:rsidRPr="00E27B49" w:rsidRDefault="008440AC" w:rsidP="008440AC">
      <w:pPr>
        <w:ind w:left="702"/>
        <w:jc w:val="both"/>
        <w:rPr>
          <w:color w:val="333333"/>
        </w:rPr>
      </w:pPr>
      <w:r w:rsidRPr="00E27B49">
        <w:rPr>
          <w:b/>
          <w:color w:val="33333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27B49">
        <w:rPr>
          <w:b/>
          <w:color w:val="333333"/>
        </w:rPr>
        <w:t>для</w:t>
      </w:r>
      <w:proofErr w:type="gramEnd"/>
      <w:r w:rsidRPr="00E27B49">
        <w:rPr>
          <w:b/>
          <w:color w:val="333333"/>
        </w:rPr>
        <w:t>: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описания реальных ситуаций на языке геометрии;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расчетов, включающих простейшие формулы;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b/>
          <w:i/>
          <w:color w:val="333333"/>
        </w:rPr>
      </w:pPr>
      <w:r w:rsidRPr="00E27B49">
        <w:t>построений геометрическими инструментами (линейка, угольник, циркуль, транспортир).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440AC" w:rsidRPr="007B142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27B49">
        <w:rPr>
          <w:color w:val="000000"/>
        </w:rPr>
        <w:t xml:space="preserve"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 </w:t>
      </w:r>
      <w:r>
        <w:rPr>
          <w:b/>
          <w:color w:val="000000"/>
        </w:rPr>
        <w:t xml:space="preserve">Промежуточный контроль знаний </w:t>
      </w:r>
      <w:r>
        <w:rPr>
          <w:color w:val="000000"/>
        </w:rPr>
        <w:t xml:space="preserve"> </w:t>
      </w:r>
      <w:r w:rsidRPr="004A524C">
        <w:rPr>
          <w:color w:val="000000"/>
        </w:rPr>
        <w:t xml:space="preserve">в виде контрольной </w:t>
      </w:r>
      <w:r>
        <w:rPr>
          <w:color w:val="000000"/>
        </w:rPr>
        <w:t xml:space="preserve">работы с элементами тестирования. </w:t>
      </w:r>
    </w:p>
    <w:p w:rsidR="008440AC" w:rsidRDefault="008440AC" w:rsidP="008440AC">
      <w:pPr>
        <w:jc w:val="both"/>
        <w:rPr>
          <w:b/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color w:val="000000"/>
        </w:rPr>
        <w:t xml:space="preserve">Основная цель контроля </w:t>
      </w:r>
      <w:r w:rsidRPr="00E27B49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Контроль знаний, учащихся осуществляется в виде: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зачетов – проверяется знание учащимися теории;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математических диктантов;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самостоятельных работ.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lastRenderedPageBreak/>
        <w:t>В конце учебного года проводится промежуточная аттестация в форме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если: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 xml:space="preserve">в </w:t>
      </w:r>
      <w:proofErr w:type="gramStart"/>
      <w:r w:rsidRPr="00E27B49">
        <w:rPr>
          <w:color w:val="000000"/>
        </w:rPr>
        <w:t>логических рассуждениях</w:t>
      </w:r>
      <w:proofErr w:type="gramEnd"/>
      <w:r w:rsidRPr="00E27B49">
        <w:rPr>
          <w:color w:val="000000"/>
        </w:rPr>
        <w:t xml:space="preserve"> и обосновании решения нет пробелов и ошибок;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«4» ставится, если: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«3» ставится, если:</w:t>
      </w:r>
    </w:p>
    <w:p w:rsidR="008440AC" w:rsidRPr="00E27B49" w:rsidRDefault="008440AC" w:rsidP="008440AC">
      <w:pPr>
        <w:numPr>
          <w:ilvl w:val="0"/>
          <w:numId w:val="9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обладает обязательными умениями по проверяемой теме.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«2» ставится, если: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допущены существенные ошибки, показавшие, что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не обладает обязательными умениями по данной теме в полной мере;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работа показала полное отсутствие у </w:t>
      </w:r>
      <w:proofErr w:type="gramStart"/>
      <w:r w:rsidRPr="00E27B49">
        <w:rPr>
          <w:color w:val="000000"/>
        </w:rPr>
        <w:t>обучающегося</w:t>
      </w:r>
      <w:proofErr w:type="gramEnd"/>
      <w:r w:rsidRPr="00E27B49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E27B49">
        <w:rPr>
          <w:color w:val="000000"/>
        </w:rPr>
        <w:t>обучающемуся</w:t>
      </w:r>
      <w:proofErr w:type="gramEnd"/>
      <w:r w:rsidRPr="00E27B49">
        <w:rPr>
          <w:color w:val="000000"/>
        </w:rPr>
        <w:t xml:space="preserve"> дополнительно после выполнения им каких-либо других заданий.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 ученик: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правильно выполнил рисунки, чертежи, графики, сопутствующие ответу;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и устойчивость используемых при ответе умений и навыков;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отвечал самостоятельно, без наводящих вопросов учителя;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в изложении допущены небольшие пробелы, не исказившие математическое содержание ответа;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440AC" w:rsidRPr="00E27B49" w:rsidRDefault="008440AC" w:rsidP="008440AC">
      <w:pPr>
        <w:ind w:left="66"/>
        <w:jc w:val="both"/>
        <w:rPr>
          <w:color w:val="000000"/>
        </w:rPr>
      </w:pPr>
      <w:r w:rsidRPr="00E27B49">
        <w:rPr>
          <w:color w:val="000000"/>
        </w:rPr>
        <w:t>Отметка «3» ставится в следующих случаях: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E27B49">
        <w:rPr>
          <w:color w:val="000000"/>
        </w:rPr>
        <w:t>обучающихся</w:t>
      </w:r>
      <w:proofErr w:type="gramEnd"/>
      <w:r w:rsidRPr="00E27B49">
        <w:rPr>
          <w:color w:val="000000"/>
        </w:rPr>
        <w:t>» в настоящей программе по математике);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E27B49">
        <w:rPr>
          <w:color w:val="000000"/>
        </w:rPr>
        <w:t>выявлена</w:t>
      </w:r>
      <w:proofErr w:type="gramEnd"/>
      <w:r w:rsidRPr="00E27B49">
        <w:rPr>
          <w:color w:val="000000"/>
        </w:rPr>
        <w:t xml:space="preserve"> недостаточная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основных умений и навыков.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«2» ставится в следующих случаях: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не раскрыто основное содержание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440AC" w:rsidRPr="00E27B49" w:rsidRDefault="008440AC" w:rsidP="008440AC">
      <w:pPr>
        <w:shd w:val="clear" w:color="auto" w:fill="FFFFFF"/>
        <w:spacing w:line="300" w:lineRule="atLeast"/>
        <w:jc w:val="both"/>
      </w:pPr>
      <w:r w:rsidRPr="00E27B49">
        <w:rPr>
          <w:color w:val="333333"/>
        </w:rPr>
        <w:t>2.</w:t>
      </w:r>
      <w:r w:rsidRPr="00E27B49">
        <w:rPr>
          <w:b/>
          <w:bCs/>
          <w:i/>
          <w:iCs/>
          <w:color w:val="000000"/>
        </w:rPr>
        <w:t xml:space="preserve">Оценка тестовой работы </w:t>
      </w:r>
      <w:proofErr w:type="gramStart"/>
      <w:r w:rsidRPr="00E27B49">
        <w:rPr>
          <w:b/>
          <w:bCs/>
          <w:i/>
          <w:iCs/>
          <w:color w:val="000000"/>
        </w:rPr>
        <w:t>обучающихся</w:t>
      </w:r>
      <w:proofErr w:type="gramEnd"/>
      <w:r w:rsidRPr="00E27B49">
        <w:rPr>
          <w:b/>
          <w:bCs/>
          <w:i/>
          <w:iCs/>
          <w:color w:val="000000"/>
        </w:rPr>
        <w:t xml:space="preserve"> по математике</w:t>
      </w:r>
      <w:r w:rsidRPr="00E27B49">
        <w:rPr>
          <w:color w:val="333333"/>
        </w:rPr>
        <w:t xml:space="preserve">: плохо, удовлетворительно, </w:t>
      </w:r>
      <w:r w:rsidRPr="00E27B49">
        <w:t xml:space="preserve">хорошо и отлично. </w:t>
      </w:r>
    </w:p>
    <w:p w:rsidR="008440AC" w:rsidRPr="00E27B49" w:rsidRDefault="008440AC" w:rsidP="008440AC">
      <w:pPr>
        <w:shd w:val="clear" w:color="auto" w:fill="FFFFFF"/>
        <w:spacing w:line="300" w:lineRule="atLeast"/>
      </w:pPr>
      <w:r w:rsidRPr="00E27B49">
        <w:t>Каждому уровню присвоим интервал баллов: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 xml:space="preserve">«3» - удовлетворительно от </w:t>
      </w:r>
      <w:r>
        <w:t>36% до 50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>«4»</w:t>
      </w:r>
      <w:r>
        <w:t xml:space="preserve"> - хорошо – от 51% до 75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E27B49">
        <w:t>% до 100%.</w:t>
      </w:r>
    </w:p>
    <w:p w:rsidR="008440AC" w:rsidRPr="00E27B49" w:rsidRDefault="008440AC" w:rsidP="008440AC">
      <w:pPr>
        <w:jc w:val="both"/>
        <w:rPr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3.Общая классификация ошибок.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lastRenderedPageBreak/>
        <w:t>Грубыми считаются ошибки: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наименований единиц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выделить в ответе главное;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применять знания, алгоритмы при решении задач;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делать выводы и обобщения;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читать и строить графики;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пользоваться первоисточниками, учебником и справочниками;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потеря корня или сохранение постороннего корня;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отбрасывание без объяснений одного из них;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равнозначные им ошибки;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вычислительные ошибки, если они не являются опиской;</w:t>
      </w:r>
    </w:p>
    <w:p w:rsidR="008440AC" w:rsidRPr="003B682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логические ошибки.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К негрубым ошибкам относятся: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неточность графика;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);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методы работы со справочной и другой литературой;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неумение решать задачи, выполнять задания в общем виде.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Недочетами являются:</w:t>
      </w:r>
    </w:p>
    <w:p w:rsidR="008440AC" w:rsidRPr="00E27B4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приемы вычислений и преобразований;</w:t>
      </w:r>
    </w:p>
    <w:p w:rsidR="008440AC" w:rsidRPr="003B682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небрежное выполнение записей, чертежей, схем, графиков.</w:t>
      </w:r>
    </w:p>
    <w:p w:rsidR="008440AC" w:rsidRPr="003527B5" w:rsidRDefault="008440AC" w:rsidP="008440AC">
      <w:pPr>
        <w:jc w:val="both"/>
        <w:rPr>
          <w:b/>
          <w:bCs/>
          <w:color w:val="333333"/>
        </w:rPr>
      </w:pPr>
    </w:p>
    <w:p w:rsidR="008440AC" w:rsidRDefault="008440AC" w:rsidP="008440AC">
      <w:pPr>
        <w:jc w:val="center"/>
        <w:rPr>
          <w:b/>
          <w:sz w:val="28"/>
        </w:rPr>
      </w:pPr>
      <w:r>
        <w:rPr>
          <w:b/>
          <w:sz w:val="28"/>
        </w:rPr>
        <w:t>Перечень контрольных работ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 w:rsidRPr="00F53F5D">
        <w:rPr>
          <w:rFonts w:ascii="Times New Roman" w:eastAsia="Calibri" w:hAnsi="Times New Roman" w:cs="Times New Roman"/>
          <w:sz w:val="24"/>
        </w:rPr>
        <w:t>Контрольная работа №1. Начальные геометрические сведения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№2 </w:t>
      </w:r>
      <w:r w:rsidRPr="00F53F5D">
        <w:rPr>
          <w:rFonts w:ascii="Times New Roman" w:eastAsia="Calibri" w:hAnsi="Times New Roman" w:cs="Times New Roman"/>
          <w:sz w:val="24"/>
        </w:rPr>
        <w:t>Треугольник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№3 </w:t>
      </w:r>
      <w:proofErr w:type="gramStart"/>
      <w:r w:rsidRPr="00F53F5D">
        <w:rPr>
          <w:rFonts w:ascii="Times New Roman" w:eastAsia="Calibri" w:hAnsi="Times New Roman" w:cs="Times New Roman"/>
          <w:sz w:val="24"/>
        </w:rPr>
        <w:t>Параллельные</w:t>
      </w:r>
      <w:proofErr w:type="gramEnd"/>
      <w:r w:rsidRPr="00F53F5D">
        <w:rPr>
          <w:rFonts w:ascii="Times New Roman" w:eastAsia="Calibri" w:hAnsi="Times New Roman" w:cs="Times New Roman"/>
          <w:sz w:val="24"/>
        </w:rPr>
        <w:t xml:space="preserve"> прямые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№4 </w:t>
      </w:r>
      <w:r w:rsidRPr="00F53F5D">
        <w:rPr>
          <w:rFonts w:ascii="Times New Roman" w:eastAsia="Calibri" w:hAnsi="Times New Roman" w:cs="Times New Roman"/>
          <w:sz w:val="24"/>
        </w:rPr>
        <w:t>Соотношение между сторонами и углами треугольника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 Итоговая контрольная работа № 5</w:t>
      </w:r>
    </w:p>
    <w:p w:rsidR="008440AC" w:rsidRDefault="008440AC" w:rsidP="008440AC"/>
    <w:p w:rsidR="00860ED1" w:rsidRPr="00A40F5F" w:rsidRDefault="00F54DBC" w:rsidP="00A40F5F">
      <w:pPr>
        <w:pStyle w:val="ae"/>
        <w:rPr>
          <w:b/>
        </w:rPr>
      </w:pPr>
      <w:r w:rsidRPr="00A40F5F">
        <w:rPr>
          <w:b/>
        </w:rPr>
        <w:t>Календар</w:t>
      </w:r>
      <w:r w:rsidR="004E0CD8" w:rsidRPr="00A40F5F">
        <w:rPr>
          <w:b/>
        </w:rPr>
        <w:t xml:space="preserve">но тематическое планирование  </w:t>
      </w:r>
      <w:r w:rsidR="00A71D52" w:rsidRPr="00A40F5F">
        <w:rPr>
          <w:b/>
        </w:rPr>
        <w:t xml:space="preserve"> 7 класс геометрия  (2часа в неделю) </w:t>
      </w:r>
      <w:proofErr w:type="spellStart"/>
      <w:r w:rsidR="00A71D52" w:rsidRPr="00A40F5F">
        <w:rPr>
          <w:b/>
        </w:rPr>
        <w:t>Атанасян</w:t>
      </w:r>
      <w:proofErr w:type="spellEnd"/>
    </w:p>
    <w:tbl>
      <w:tblPr>
        <w:tblpPr w:leftFromText="180" w:rightFromText="180" w:vertAnchor="text" w:horzAnchor="margin" w:tblpXSpec="center" w:tblpY="102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849"/>
        <w:gridCol w:w="20"/>
        <w:gridCol w:w="2924"/>
        <w:gridCol w:w="3118"/>
        <w:gridCol w:w="1843"/>
        <w:gridCol w:w="1843"/>
        <w:gridCol w:w="1842"/>
      </w:tblGrid>
      <w:tr w:rsidR="008440AC" w:rsidRPr="00A40F5F" w:rsidTr="00D018B7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Количество часов 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Раздел учебной программы, тема урока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Планируемые </w:t>
            </w:r>
            <w:r w:rsidRPr="00A40F5F">
              <w:rPr>
                <w:rFonts w:eastAsia="Calibri"/>
                <w:lang w:eastAsia="en-US"/>
              </w:rPr>
              <w:t xml:space="preserve"> результат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Виды контроля</w:t>
            </w:r>
          </w:p>
        </w:tc>
        <w:tc>
          <w:tcPr>
            <w:tcW w:w="3685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A40F5F">
              <w:rPr>
                <w:rFonts w:eastAsia="Calibri"/>
                <w:lang w:eastAsia="en-US"/>
              </w:rPr>
              <w:t>дата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Глава.  Начальные геометрические сведения 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Прямая и отрезок.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объяснить, что такое отрезок, изображать и обозначать отрезки на рисунке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Луч и угол. Равные фигуры.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Сравнение отрезков и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геометрические фигуры называются равными, какая точка называется серединой отрезка, какой луч </w:t>
            </w:r>
            <w:r w:rsidRPr="00A40F5F">
              <w:rPr>
                <w:rFonts w:eastAsia="Calibri"/>
                <w:lang w:eastAsia="en-US"/>
              </w:rPr>
              <w:lastRenderedPageBreak/>
              <w:t>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6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отрезков.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Уметь измерить данный отрезок с помощью линейки и выразить его длину в см, мм, м, находить длину отрезка в тех случаях, когда точка делит данный отрезок на два отрезка, длины которых известны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что такое градусная мера угла; уметь находить градусные меры данных углов, используя транспортир, изображать прямой, острый, тупой и развернутый углы.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«Измерение отрезков и углов»</w:t>
            </w:r>
            <w:r w:rsidRPr="00A40F5F">
              <w:t xml:space="preserve"> </w:t>
            </w:r>
          </w:p>
        </w:tc>
        <w:tc>
          <w:tcPr>
            <w:tcW w:w="3118" w:type="dxa"/>
          </w:tcPr>
          <w:p w:rsidR="008440AC" w:rsidRDefault="008440AC" w:rsidP="00A40F5F">
            <w:pPr>
              <w:pStyle w:val="ae"/>
            </w:pPr>
            <w:r w:rsidRPr="00A40F5F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  <w:proofErr w:type="gramStart"/>
            <w:r w:rsidRPr="00A40F5F">
              <w:t xml:space="preserve"> В</w:t>
            </w:r>
            <w:proofErr w:type="gramEnd"/>
            <w:r w:rsidRPr="00A40F5F">
              <w:t xml:space="preserve">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</w:t>
            </w:r>
            <w:proofErr w:type="gramStart"/>
            <w:r w:rsidRPr="00A40F5F">
              <w:t>параллельных</w:t>
            </w:r>
            <w:proofErr w:type="gramEnd"/>
            <w:r w:rsidRPr="00A40F5F">
              <w:t xml:space="preserve"> прямых.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в форме теста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9-10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Смежные и вертикальные углы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углы называются смежными и чему равна сумма смежных углов, какие углы называются вертикальными и каким свойством они обладают,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«Начальные геометрические сведения»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 по готовым решениям и ответам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Перпендикулярные прямые.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какие прямые называются перпендикулярными; уметь строить угол, смежный с данным, и вертикальные углы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№1. Начальные геометрические сведения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18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proofErr w:type="spellStart"/>
            <w:r w:rsidRPr="00A40F5F">
              <w:rPr>
                <w:rFonts w:eastAsia="Calibri"/>
                <w:u w:val="single"/>
                <w:lang w:eastAsia="en-US"/>
              </w:rPr>
              <w:t>Глава.Треугольники</w:t>
            </w:r>
            <w:proofErr w:type="spellEnd"/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15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какая фигура называется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>треугольником, назвать его элементы; знать, что такое периметр, какие треугольники называются равными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lastRenderedPageBreak/>
              <w:t>Самостоя</w:t>
            </w:r>
            <w:r w:rsidRPr="00A40F5F">
              <w:softHyphen/>
              <w:t xml:space="preserve">тельное решение задач с </w:t>
            </w:r>
            <w:r w:rsidRPr="00A40F5F">
              <w:lastRenderedPageBreak/>
              <w:t>по</w:t>
            </w:r>
            <w:r w:rsidRPr="00A40F5F">
              <w:softHyphen/>
              <w:t>следующей проверкой (выборочно)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16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формулировку первого признака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Применение теоретических знаний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 к прямой.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решать задачи типа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 xml:space="preserve">Проверка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spellEnd"/>
            <w:proofErr w:type="gramEnd"/>
            <w:r w:rsidRPr="00A40F5F">
              <w:t>, са</w:t>
            </w:r>
            <w:r w:rsidRPr="00A40F5F">
              <w:softHyphen/>
              <w:t>мостоятель</w:t>
            </w:r>
            <w:r w:rsidRPr="00A40F5F">
              <w:softHyphen/>
              <w:t>ное решение тестовых задач с по</w:t>
            </w:r>
            <w:r w:rsidRPr="00A40F5F">
              <w:softHyphen/>
              <w:t>следующей самопровер</w:t>
            </w:r>
            <w:r w:rsidRPr="00A40F5F">
              <w:softHyphen/>
              <w:t>кой по гото</w:t>
            </w:r>
            <w:r w:rsidRPr="00A40F5F">
              <w:softHyphen/>
              <w:t>вым ответам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19-20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творческого характера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58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равнобедренного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какой треугольник называется равнобедренным, равносторонним, знать формулировки теорем о перпендикуляре к прямой и свойствах равнобедренного треугольника.</w:t>
            </w:r>
            <w:r w:rsidRPr="00A40F5F">
              <w:rPr>
                <w:rFonts w:eastAsia="Calibri"/>
                <w:lang w:eastAsia="en-US"/>
              </w:rPr>
              <w:t xml:space="preserve"> 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 в форме теста, само</w:t>
            </w:r>
            <w:r w:rsidRPr="00A40F5F">
              <w:softHyphen/>
              <w:t>стоятельная работа обу</w:t>
            </w:r>
            <w:r w:rsidRPr="00A40F5F">
              <w:softHyphen/>
              <w:t>чающего характера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Второй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тельное ре</w:t>
            </w:r>
            <w:r w:rsidRPr="00A40F5F">
              <w:softHyphen/>
              <w:t>шение те-</w:t>
            </w: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Третий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«Признаки равенства треугольников»</w:t>
            </w:r>
          </w:p>
        </w:tc>
        <w:tc>
          <w:tcPr>
            <w:tcW w:w="3118" w:type="dxa"/>
            <w:shd w:val="clear" w:color="auto" w:fill="FFFFFF" w:themeFill="background1"/>
          </w:tcPr>
          <w:p w:rsidR="008440AC" w:rsidRPr="00F10582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F10582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40AC" w:rsidRPr="00F10582" w:rsidRDefault="008440AC" w:rsidP="00356F21">
            <w:pPr>
              <w:pStyle w:val="ae"/>
              <w:ind w:left="-108" w:right="-108"/>
            </w:pPr>
            <w:r w:rsidRPr="00F10582">
              <w:t>Самостоя</w:t>
            </w:r>
            <w:r w:rsidRPr="00F10582">
              <w:softHyphen/>
              <w:t>тельная ра</w:t>
            </w:r>
            <w:r w:rsidRPr="00F10582">
              <w:softHyphen/>
              <w:t>бота</w:t>
            </w:r>
          </w:p>
        </w:tc>
        <w:tc>
          <w:tcPr>
            <w:tcW w:w="1843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Окружность.</w:t>
            </w:r>
          </w:p>
        </w:tc>
        <w:tc>
          <w:tcPr>
            <w:tcW w:w="3118" w:type="dxa"/>
          </w:tcPr>
          <w:p w:rsidR="008440AC" w:rsidRPr="00A40F5F" w:rsidRDefault="008440AC" w:rsidP="00F777E5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окружности, уметь объяснить, </w:t>
            </w:r>
            <w:r>
              <w:rPr>
                <w:rFonts w:eastAsia="Calibri"/>
                <w:iCs/>
                <w:lang w:eastAsia="en-US"/>
              </w:rPr>
              <w:t>её элементы.</w:t>
            </w:r>
            <w:r w:rsidRPr="00A40F5F">
              <w:rPr>
                <w:rFonts w:eastAsia="Calibri"/>
                <w:iCs/>
                <w:lang w:eastAsia="en-US"/>
              </w:rPr>
              <w:t xml:space="preserve"> Уметь выполнять с помощью циркуля и линейки простейшие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 xml:space="preserve">построения: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Применять основные алгоритмы построения с помощью циркуля и линейки овладеть традиционной схемой решение задач на построения с помощью циркуля и линейки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t>Самостоя</w:t>
            </w:r>
            <w:r w:rsidRPr="00A40F5F">
              <w:softHyphen/>
              <w:t>тельная работа обу</w:t>
            </w:r>
            <w:r w:rsidRPr="00A40F5F">
              <w:softHyphen/>
              <w:t>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 xml:space="preserve">проверкой, </w:t>
            </w:r>
            <w:proofErr w:type="gramStart"/>
            <w:r w:rsidRPr="00A40F5F">
              <w:t>практиче</w:t>
            </w:r>
            <w:r w:rsidRPr="00A40F5F">
              <w:softHyphen/>
              <w:t>ское</w:t>
            </w:r>
            <w:proofErr w:type="gramEnd"/>
            <w:r w:rsidRPr="00A40F5F">
              <w:t xml:space="preserve"> зад</w:t>
            </w: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0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№2.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Параллельные прямые.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Анализировать ошибки 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ГИА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Решать задачи типа ГИА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>тематический тест</w:t>
            </w:r>
          </w:p>
        </w:tc>
        <w:tc>
          <w:tcPr>
            <w:tcW w:w="1843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u w:val="single"/>
                <w:lang w:eastAsia="en-US"/>
              </w:rPr>
              <w:t xml:space="preserve">Глава </w:t>
            </w:r>
            <w:r w:rsidRPr="00A40F5F">
              <w:rPr>
                <w:rFonts w:eastAsia="Calibri"/>
                <w:u w:val="single"/>
                <w:lang w:val="en-US" w:eastAsia="en-US"/>
              </w:rPr>
              <w:t>III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. 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Параллельные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 xml:space="preserve"> прямые 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параллельных прямых, названия углов, образующихся при пересечении двух прямых секущей,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6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формулировки признаков параллельности прямых; понимать, какие отрезки и лучи являются параллельными.</w:t>
            </w:r>
            <w:r w:rsidRPr="00A40F5F">
              <w:rPr>
                <w:rFonts w:eastAsia="Calibri"/>
                <w:lang w:eastAsia="en-US"/>
              </w:rPr>
              <w:t xml:space="preserve"> Уметь строить параллельные </w:t>
            </w:r>
            <w:r w:rsidRPr="00A40F5F">
              <w:rPr>
                <w:rFonts w:eastAsia="Calibri"/>
                <w:lang w:eastAsia="en-US"/>
              </w:rPr>
              <w:lastRenderedPageBreak/>
              <w:t>прямые при помощи чертежного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 xml:space="preserve">ная работа </w:t>
            </w:r>
            <w:r w:rsidRPr="00A40F5F">
              <w:lastRenderedPageBreak/>
              <w:t>обучающего характера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3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по теме «Признаки параллельности двух прямых».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Аксиома параллельности прямых.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Знать аксиому параллельных прямых и следствия из нее, знать свойства параллельных прямых и применять их при решении простейших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параллельных прямых.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Решение задач 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 раб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№3.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Параллельные прямые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 «Параллельные прямые»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ошибок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2944" w:type="dxa"/>
            <w:gridSpan w:val="2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Глава </w:t>
            </w:r>
            <w:r w:rsidRPr="00673ACF">
              <w:rPr>
                <w:rFonts w:eastAsia="Calibri"/>
                <w:b/>
                <w:u w:val="single"/>
                <w:lang w:val="en-US" w:eastAsia="en-US"/>
              </w:rPr>
              <w:t>IV</w:t>
            </w: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. Соотношения между сторонами и углами треугольника        </w:t>
            </w:r>
          </w:p>
        </w:tc>
        <w:tc>
          <w:tcPr>
            <w:tcW w:w="3118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Уметь доказывать теорему о сумме углов треугольника и ее следствия; знать, какой угол называется внешним углом треугольника, какой треугольник называется остроугольным, тупоугольным, прямоугольным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Внешний угол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 в решении задач.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выполне</w:t>
            </w:r>
            <w:r w:rsidRPr="00A40F5F">
              <w:softHyphen/>
              <w:t>ния работы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Соотношения между сторонами и углами </w:t>
            </w:r>
            <w:r w:rsidRPr="00A40F5F">
              <w:rPr>
                <w:rFonts w:eastAsia="Calibri"/>
                <w:lang w:eastAsia="en-US"/>
              </w:rPr>
              <w:lastRenderedPageBreak/>
              <w:t>треугольника.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lastRenderedPageBreak/>
              <w:t xml:space="preserve">Знать формулировки теоремы о соотношениях </w:t>
            </w:r>
            <w:r w:rsidRPr="00A40F5F">
              <w:rPr>
                <w:iCs/>
              </w:rPr>
              <w:lastRenderedPageBreak/>
              <w:t>между сторонами и углами треугольника и следствий из нее, теоремы о неравенстве треугольника, применять их при решении простейших задач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«Соотношения между сторонами и углами треугольника».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Неравенство треугольника.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rPr>
                <w:sz w:val="22"/>
              </w:rPr>
              <w:t>Теоретиче</w:t>
            </w:r>
            <w:r w:rsidRPr="00A40F5F">
              <w:rPr>
                <w:sz w:val="22"/>
              </w:rPr>
              <w:softHyphen/>
              <w:t>ский опрос, самостоя</w:t>
            </w:r>
            <w:r w:rsidRPr="00A40F5F">
              <w:rPr>
                <w:sz w:val="22"/>
              </w:rPr>
              <w:softHyphen/>
              <w:t>тельное решение задач с по</w:t>
            </w:r>
            <w:r w:rsidRPr="00A40F5F">
              <w:rPr>
                <w:sz w:val="22"/>
              </w:rPr>
              <w:softHyphen/>
              <w:t>следующей самопровер</w:t>
            </w:r>
            <w:r w:rsidRPr="00A40F5F">
              <w:rPr>
                <w:sz w:val="22"/>
              </w:rPr>
              <w:softHyphen/>
              <w:t>кой по гото</w:t>
            </w:r>
            <w:r w:rsidRPr="00A40F5F">
              <w:rPr>
                <w:sz w:val="22"/>
              </w:rPr>
              <w:softHyphen/>
              <w:t>вым ответам и указаниям к решению</w:t>
            </w: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задач.  Неравенство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самостоятельная работа </w:t>
            </w:r>
          </w:p>
          <w:p w:rsidR="008440AC" w:rsidRPr="00151F6A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151F6A">
              <w:rPr>
                <w:rFonts w:eastAsia="Calibri"/>
                <w:lang w:eastAsia="en-US"/>
              </w:rPr>
              <w:t xml:space="preserve">неравенства треугольников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Прямоугольные треугольники, их свойства.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Уметь доказывать свойства 1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 xml:space="preserve">0 </w:t>
            </w:r>
            <w:r w:rsidRPr="00A40F5F">
              <w:rPr>
                <w:rFonts w:eastAsia="Calibri"/>
                <w:iCs/>
                <w:lang w:eastAsia="en-US"/>
              </w:rPr>
              <w:t>– 3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>0</w:t>
            </w:r>
            <w:r w:rsidRPr="00A40F5F">
              <w:rPr>
                <w:rFonts w:eastAsia="Calibri"/>
                <w:iCs/>
                <w:lang w:eastAsia="en-US"/>
              </w:rPr>
              <w:t xml:space="preserve"> прямоугольных треугольников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5</w:t>
            </w:r>
            <w:r>
              <w:rPr>
                <w:rFonts w:eastAsia="Calibri"/>
                <w:lang w:eastAsia="en-US"/>
              </w:rPr>
              <w:t>4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прямоугольного треугольника в решении задач.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формулировку и применять при решении задач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6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 знать формулировки признаков равенства прямоугольных треугольников и уметь их доказывать.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Проверка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самостоя</w:t>
            </w:r>
            <w:proofErr w:type="spellEnd"/>
            <w:r w:rsidRPr="00A40F5F">
              <w:rPr>
                <w:rFonts w:eastAsia="Calibri"/>
                <w:lang w:eastAsia="en-US"/>
              </w:rPr>
              <w:t>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тельное ре¬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шение</w:t>
            </w:r>
            <w:proofErr w:type="spellEnd"/>
            <w:r w:rsidRPr="00A40F5F">
              <w:rPr>
                <w:rFonts w:eastAsia="Calibri"/>
                <w:lang w:eastAsia="en-US"/>
              </w:rPr>
              <w:t xml:space="preserve">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 последую¬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ответам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Расстояние от точки до прямой. Расстояние между параллельными прямыми.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Решать несложные задачи на построение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 треугольника по трем элементам.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iCs/>
              </w:rPr>
            </w:pPr>
            <w:r>
              <w:rPr>
                <w:iCs/>
              </w:rPr>
              <w:t xml:space="preserve">Знать, что называется </w:t>
            </w:r>
            <w:r w:rsidRPr="00372486">
              <w:rPr>
                <w:iCs/>
              </w:rPr>
              <w:t>перпендикуляр</w:t>
            </w:r>
            <w:r>
              <w:rPr>
                <w:iCs/>
              </w:rPr>
              <w:t>ом</w:t>
            </w:r>
            <w:r w:rsidRPr="00372486">
              <w:rPr>
                <w:iCs/>
              </w:rPr>
              <w:t xml:space="preserve">, </w:t>
            </w:r>
            <w:r>
              <w:rPr>
                <w:iCs/>
              </w:rPr>
              <w:t xml:space="preserve">наклонной; </w:t>
            </w:r>
            <w:r w:rsidRPr="00372486">
              <w:rPr>
                <w:iCs/>
              </w:rPr>
              <w:t xml:space="preserve">теорему о том, что все точки каждой их двух параллельных прямых равноудалены от другой прямой; уметь строить треугольник по двум </w:t>
            </w:r>
            <w:r>
              <w:rPr>
                <w:iCs/>
              </w:rPr>
              <w:t>трем элементам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Теоретический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опрос,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 последую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«треугольники»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Знать о треугольниках признаки, свойства, виды, элементы. Уметь решать разного уровня задачи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6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№5. Соотношения между сторонами и углами треугольника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Решить задание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работа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«Начальные геометрические сведения».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Систематизировать знания учащихся  о простейших геометрических фигурах и их свойствах. Ввести понятие равенства фигур.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</w:t>
            </w:r>
            <w:r>
              <w:rPr>
                <w:rFonts w:eastAsia="Calibri"/>
                <w:lang w:eastAsia="en-US"/>
              </w:rPr>
              <w:t>тельное ре</w:t>
            </w:r>
            <w:r w:rsidRPr="00A40F5F">
              <w:rPr>
                <w:rFonts w:eastAsia="Calibri"/>
                <w:lang w:eastAsia="en-US"/>
              </w:rPr>
              <w:t>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849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«Признаки равенства треугольников. Равнобедренный треугольник».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Индивидуальная проверка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40F5F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«Параллельные прямые», «Соотношения между сторонами и углами треугольника».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 чертежам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«Прямоугольный треугольник»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</w:tbl>
    <w:p w:rsidR="008440AC" w:rsidRDefault="008440AC" w:rsidP="00A40F5F">
      <w:pPr>
        <w:pStyle w:val="ae"/>
      </w:pPr>
    </w:p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Default="008440AC" w:rsidP="008440AC"/>
    <w:p w:rsidR="008440AC" w:rsidRDefault="008440AC" w:rsidP="008440AC"/>
    <w:p w:rsidR="008440AC" w:rsidRPr="009324AF" w:rsidRDefault="008440AC" w:rsidP="008440AC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tab/>
      </w:r>
      <w:r w:rsidRPr="009324AF">
        <w:rPr>
          <w:b/>
          <w:sz w:val="28"/>
          <w:szCs w:val="28"/>
          <w:u w:val="single"/>
        </w:rPr>
        <w:t>Учебно-методическое и материально-техническое обеспечение образовательного процесса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очие тетради по геометрии для 7</w:t>
      </w:r>
      <w:r w:rsidRPr="00435D97">
        <w:rPr>
          <w:rFonts w:ascii="Times New Roman" w:hAnsi="Times New Roman" w:cs="Times New Roman"/>
          <w:sz w:val="24"/>
          <w:szCs w:val="24"/>
        </w:rPr>
        <w:t xml:space="preserve"> кл</w:t>
      </w:r>
      <w:r>
        <w:rPr>
          <w:rFonts w:ascii="Times New Roman" w:hAnsi="Times New Roman" w:cs="Times New Roman"/>
          <w:sz w:val="24"/>
          <w:szCs w:val="24"/>
        </w:rPr>
        <w:t>асса (1 и 2 часть)</w:t>
      </w:r>
      <w:r w:rsidRPr="00435D97">
        <w:rPr>
          <w:rFonts w:ascii="Times New Roman" w:hAnsi="Times New Roman" w:cs="Times New Roman"/>
          <w:sz w:val="24"/>
          <w:szCs w:val="24"/>
        </w:rPr>
        <w:t xml:space="preserve">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8440AC" w:rsidRPr="00435D97" w:rsidRDefault="008440AC" w:rsidP="008440AC">
      <w:pPr>
        <w:pStyle w:val="af0"/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8440AC" w:rsidRPr="000677B6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lastRenderedPageBreak/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</w:t>
      </w:r>
      <w:r>
        <w:rPr>
          <w:rFonts w:ascii="Times New Roman" w:hAnsi="Times New Roman" w:cs="Times New Roman"/>
          <w:sz w:val="24"/>
          <w:szCs w:val="20"/>
        </w:rPr>
        <w:t>9 классы. – Волгоград: Учитель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Ким геометрия 7 класс. Москва «ВАКО» 2013</w:t>
      </w:r>
    </w:p>
    <w:p w:rsidR="008440AC" w:rsidRPr="00F01F93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F93">
        <w:rPr>
          <w:rFonts w:ascii="Times New Roman" w:hAnsi="Times New Roman" w:cs="Times New Roman"/>
          <w:sz w:val="24"/>
          <w:szCs w:val="24"/>
        </w:rPr>
        <w:t>Тесты по геометрии 7 класс О. В. БЕЛИЦКАЯ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333333"/>
        </w:rPr>
      </w:pPr>
      <w:r w:rsidRPr="00F01F93">
        <w:rPr>
          <w:color w:val="333333"/>
        </w:rPr>
        <w:t xml:space="preserve">Гусев В. А.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>. / В.А. Гу</w:t>
      </w:r>
      <w:r w:rsidRPr="00F01F93">
        <w:rPr>
          <w:color w:val="333333"/>
        </w:rPr>
        <w:softHyphen/>
        <w:t xml:space="preserve">сев, А.И. </w:t>
      </w:r>
      <w:proofErr w:type="spellStart"/>
      <w:r w:rsidRPr="00F01F93">
        <w:rPr>
          <w:color w:val="333333"/>
        </w:rPr>
        <w:t>Медяник</w:t>
      </w:r>
      <w:proofErr w:type="spellEnd"/>
      <w:r w:rsidRPr="00F01F93">
        <w:rPr>
          <w:color w:val="333333"/>
        </w:rPr>
        <w:t>. — М.: Просвещение, 2003—2008.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 xml:space="preserve">Зив Б.Г.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 xml:space="preserve">. / Б.Г. Зив, В.М. </w:t>
      </w:r>
      <w:proofErr w:type="spellStart"/>
      <w:r w:rsidRPr="00F01F93">
        <w:rPr>
          <w:color w:val="333333"/>
        </w:rPr>
        <w:t>Мейлер</w:t>
      </w:r>
      <w:proofErr w:type="spellEnd"/>
      <w:r w:rsidRPr="00F01F93">
        <w:rPr>
          <w:color w:val="333333"/>
        </w:rPr>
        <w:t>. — М.: Просвещение, 2004—2008.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>Гаврилова Н.Ф. Поурочные разработки по геометрии. 7 класс. М.: ВАКО, 2004 – (В помощь школьному учителю)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0D7D94">
        <w:rPr>
          <w:rFonts w:ascii="Times New Roman" w:hAnsi="Times New Roman" w:cs="Times New Roman"/>
          <w:bCs/>
          <w:i/>
          <w:iCs/>
          <w:sz w:val="24"/>
          <w:szCs w:val="24"/>
        </w:rPr>
        <w:t>Мультимедийное пособие «Живая геометрия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».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Презентации по геометрии 7 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ПЛАСТИКОВЫЕ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 xml:space="preserve">значения тригонометрических функций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Интерактивное учебное пособие «Наглядная математика»: 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«Векторы, графики функций, многогранники, многоугольники, стереометрия, треугольники, тригонометрия, производная и её применение, уравнения и неравенства».</w:t>
      </w:r>
      <w:proofErr w:type="gramEnd"/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Комплек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 xml:space="preserve"> мобильный компьютерный класс </w:t>
      </w:r>
      <w:proofErr w:type="spellStart"/>
      <w:r w:rsidRPr="00435D97">
        <w:rPr>
          <w:rFonts w:ascii="Times New Roman" w:hAnsi="Times New Roman" w:cs="Times New Roman"/>
          <w:sz w:val="24"/>
          <w:szCs w:val="24"/>
          <w:lang w:val="en-US"/>
        </w:rPr>
        <w:t>ICLab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  <w:r w:rsidRPr="00435D9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35D97">
        <w:rPr>
          <w:rFonts w:ascii="Times New Roman" w:hAnsi="Times New Roman" w:cs="Times New Roman"/>
          <w:sz w:val="24"/>
          <w:szCs w:val="24"/>
        </w:rPr>
        <w:t xml:space="preserve"> предустановленным программным обеспечением (ноутбук учительский + 21 планшет ученический)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Доска маркерная, одноэлем</w:t>
      </w:r>
      <w:r w:rsidRPr="00435D97">
        <w:rPr>
          <w:rFonts w:ascii="Times New Roman" w:hAnsi="Times New Roman"/>
          <w:sz w:val="24"/>
          <w:szCs w:val="24"/>
        </w:rPr>
        <w:t>ентная.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 xml:space="preserve">Мультимедиа проектор LC – </w:t>
      </w:r>
      <w:r w:rsidRPr="00435D97">
        <w:rPr>
          <w:rFonts w:ascii="Times New Roman" w:hAnsi="Times New Roman"/>
          <w:sz w:val="24"/>
          <w:szCs w:val="24"/>
          <w:lang w:val="en-US"/>
        </w:rPr>
        <w:t>XIP</w:t>
      </w:r>
      <w:r w:rsidRPr="00435D97">
        <w:rPr>
          <w:rFonts w:ascii="Times New Roman" w:hAnsi="Times New Roman"/>
          <w:sz w:val="24"/>
          <w:szCs w:val="24"/>
        </w:rPr>
        <w:t xml:space="preserve"> 2000</w:t>
      </w:r>
    </w:p>
    <w:p w:rsidR="008440AC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>Компьютер</w:t>
      </w:r>
      <w:r>
        <w:rPr>
          <w:rFonts w:ascii="Times New Roman" w:hAnsi="Times New Roman"/>
          <w:sz w:val="24"/>
          <w:szCs w:val="24"/>
        </w:rPr>
        <w:t>.</w:t>
      </w:r>
    </w:p>
    <w:p w:rsidR="008440AC" w:rsidRPr="002912C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2C7">
        <w:rPr>
          <w:rFonts w:ascii="Times New Roman" w:hAnsi="Times New Roman" w:cs="Times New Roman"/>
          <w:sz w:val="24"/>
        </w:rPr>
        <w:t>Интернет – ресурсы.</w:t>
      </w:r>
    </w:p>
    <w:p w:rsidR="008440AC" w:rsidRDefault="008440AC" w:rsidP="008440AC">
      <w:pPr>
        <w:ind w:left="-426"/>
      </w:pPr>
    </w:p>
    <w:p w:rsidR="008440AC" w:rsidRPr="00CE05A8" w:rsidRDefault="008440AC" w:rsidP="008440AC">
      <w:pPr>
        <w:rPr>
          <w:b/>
        </w:rPr>
      </w:pPr>
    </w:p>
    <w:p w:rsidR="008440AC" w:rsidRPr="00CE05A8" w:rsidRDefault="008440AC" w:rsidP="008440AC"/>
    <w:p w:rsidR="00860ED1" w:rsidRPr="008440AC" w:rsidRDefault="00860ED1" w:rsidP="008440AC">
      <w:pPr>
        <w:tabs>
          <w:tab w:val="left" w:pos="2325"/>
        </w:tabs>
      </w:pPr>
    </w:p>
    <w:sectPr w:rsidR="00860ED1" w:rsidRPr="008440AC" w:rsidSect="00027AB9">
      <w:footerReference w:type="even" r:id="rId10"/>
      <w:footerReference w:type="default" r:id="rId1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323" w:rsidRDefault="007B0323">
      <w:r>
        <w:separator/>
      </w:r>
    </w:p>
  </w:endnote>
  <w:endnote w:type="continuationSeparator" w:id="0">
    <w:p w:rsidR="007B0323" w:rsidRDefault="007B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FEF" w:rsidRDefault="007322C0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3FE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3FEF" w:rsidRDefault="00423FEF" w:rsidP="00860ED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FEF" w:rsidRDefault="007322C0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3FE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07F9">
      <w:rPr>
        <w:rStyle w:val="a6"/>
        <w:noProof/>
      </w:rPr>
      <w:t>2</w:t>
    </w:r>
    <w:r>
      <w:rPr>
        <w:rStyle w:val="a6"/>
      </w:rPr>
      <w:fldChar w:fldCharType="end"/>
    </w:r>
  </w:p>
  <w:p w:rsidR="00423FEF" w:rsidRDefault="00423FEF" w:rsidP="00860ED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323" w:rsidRDefault="007B0323">
      <w:r>
        <w:separator/>
      </w:r>
    </w:p>
  </w:footnote>
  <w:footnote w:type="continuationSeparator" w:id="0">
    <w:p w:rsidR="007B0323" w:rsidRDefault="007B0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3359F"/>
    <w:multiLevelType w:val="hybridMultilevel"/>
    <w:tmpl w:val="A650C3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662794"/>
    <w:multiLevelType w:val="hybridMultilevel"/>
    <w:tmpl w:val="8CAE6EC4"/>
    <w:lvl w:ilvl="0" w:tplc="95F2F48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3"/>
  </w:num>
  <w:num w:numId="7">
    <w:abstractNumId w:val="11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16"/>
  </w:num>
  <w:num w:numId="13">
    <w:abstractNumId w:val="10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AB9"/>
    <w:rsid w:val="00021848"/>
    <w:rsid w:val="00027AB9"/>
    <w:rsid w:val="00044967"/>
    <w:rsid w:val="000724DD"/>
    <w:rsid w:val="000B1EF8"/>
    <w:rsid w:val="000C0DA5"/>
    <w:rsid w:val="000F0BE1"/>
    <w:rsid w:val="00113F05"/>
    <w:rsid w:val="001340E3"/>
    <w:rsid w:val="00151F6A"/>
    <w:rsid w:val="001555CD"/>
    <w:rsid w:val="001940C7"/>
    <w:rsid w:val="001E412A"/>
    <w:rsid w:val="001F603C"/>
    <w:rsid w:val="002023CC"/>
    <w:rsid w:val="00227B86"/>
    <w:rsid w:val="00245D6E"/>
    <w:rsid w:val="002620AF"/>
    <w:rsid w:val="002A315B"/>
    <w:rsid w:val="00315FEB"/>
    <w:rsid w:val="00356215"/>
    <w:rsid w:val="00356F21"/>
    <w:rsid w:val="00372486"/>
    <w:rsid w:val="003904C7"/>
    <w:rsid w:val="003B6829"/>
    <w:rsid w:val="003C6A0A"/>
    <w:rsid w:val="00423FEF"/>
    <w:rsid w:val="00426353"/>
    <w:rsid w:val="00426E66"/>
    <w:rsid w:val="00445CA6"/>
    <w:rsid w:val="004A3D8B"/>
    <w:rsid w:val="004A6395"/>
    <w:rsid w:val="004E0CD8"/>
    <w:rsid w:val="004F356D"/>
    <w:rsid w:val="00505EAC"/>
    <w:rsid w:val="005368A1"/>
    <w:rsid w:val="005E6CA8"/>
    <w:rsid w:val="00606357"/>
    <w:rsid w:val="00623BB3"/>
    <w:rsid w:val="006407F9"/>
    <w:rsid w:val="00666AF5"/>
    <w:rsid w:val="00673ACF"/>
    <w:rsid w:val="00676B42"/>
    <w:rsid w:val="00677D7B"/>
    <w:rsid w:val="00680FEA"/>
    <w:rsid w:val="006824EC"/>
    <w:rsid w:val="00692D85"/>
    <w:rsid w:val="006F6905"/>
    <w:rsid w:val="0070751B"/>
    <w:rsid w:val="007322C0"/>
    <w:rsid w:val="00732327"/>
    <w:rsid w:val="0077671A"/>
    <w:rsid w:val="007A5F97"/>
    <w:rsid w:val="007B0323"/>
    <w:rsid w:val="007B5094"/>
    <w:rsid w:val="007E6182"/>
    <w:rsid w:val="007E6487"/>
    <w:rsid w:val="008134E4"/>
    <w:rsid w:val="00837D33"/>
    <w:rsid w:val="008440AC"/>
    <w:rsid w:val="0085556E"/>
    <w:rsid w:val="008578D5"/>
    <w:rsid w:val="00860ED1"/>
    <w:rsid w:val="008B0DA6"/>
    <w:rsid w:val="008B493E"/>
    <w:rsid w:val="008E4948"/>
    <w:rsid w:val="0094562B"/>
    <w:rsid w:val="00945F49"/>
    <w:rsid w:val="00946F59"/>
    <w:rsid w:val="00974927"/>
    <w:rsid w:val="009970B8"/>
    <w:rsid w:val="009D4F5D"/>
    <w:rsid w:val="00A046DE"/>
    <w:rsid w:val="00A40F5F"/>
    <w:rsid w:val="00A71D52"/>
    <w:rsid w:val="00AC5329"/>
    <w:rsid w:val="00AD58E9"/>
    <w:rsid w:val="00AD6324"/>
    <w:rsid w:val="00B24B74"/>
    <w:rsid w:val="00B72088"/>
    <w:rsid w:val="00B950A8"/>
    <w:rsid w:val="00BD1B2D"/>
    <w:rsid w:val="00C17DCB"/>
    <w:rsid w:val="00C409FC"/>
    <w:rsid w:val="00C72D70"/>
    <w:rsid w:val="00CA6A54"/>
    <w:rsid w:val="00CB4270"/>
    <w:rsid w:val="00CD6154"/>
    <w:rsid w:val="00CE1859"/>
    <w:rsid w:val="00D04C3E"/>
    <w:rsid w:val="00D320CE"/>
    <w:rsid w:val="00D568B2"/>
    <w:rsid w:val="00DA4701"/>
    <w:rsid w:val="00DB7443"/>
    <w:rsid w:val="00E851F3"/>
    <w:rsid w:val="00ED0CB7"/>
    <w:rsid w:val="00F10582"/>
    <w:rsid w:val="00F40DBF"/>
    <w:rsid w:val="00F4298A"/>
    <w:rsid w:val="00F54DBC"/>
    <w:rsid w:val="00F61E3D"/>
    <w:rsid w:val="00F777E5"/>
    <w:rsid w:val="00FA4223"/>
    <w:rsid w:val="00FA5459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227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2)_"/>
    <w:basedOn w:val="a0"/>
    <w:link w:val="421"/>
    <w:uiPriority w:val="99"/>
    <w:locked/>
    <w:rsid w:val="0070751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1">
    <w:name w:val="Основной текст (42)1"/>
    <w:basedOn w:val="a"/>
    <w:link w:val="42"/>
    <w:uiPriority w:val="99"/>
    <w:rsid w:val="0070751B"/>
    <w:pPr>
      <w:shd w:val="clear" w:color="auto" w:fill="FFFFFF"/>
      <w:spacing w:line="226" w:lineRule="exact"/>
      <w:ind w:hanging="220"/>
      <w:jc w:val="both"/>
    </w:pPr>
    <w:rPr>
      <w:rFonts w:eastAsiaTheme="minorHAnsi"/>
      <w:sz w:val="19"/>
      <w:szCs w:val="19"/>
      <w:lang w:eastAsia="en-US"/>
    </w:rPr>
  </w:style>
  <w:style w:type="character" w:customStyle="1" w:styleId="42109">
    <w:name w:val="Основной текст (42) + Полужирный109"/>
    <w:aliases w:val="Курсив95"/>
    <w:basedOn w:val="42"/>
    <w:uiPriority w:val="99"/>
    <w:rsid w:val="0094562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styleId="af0">
    <w:name w:val="List Paragraph"/>
    <w:basedOn w:val="a"/>
    <w:uiPriority w:val="34"/>
    <w:qFormat/>
    <w:rsid w:val="008440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09">
    <w:name w:val="Font Style109"/>
    <w:basedOn w:val="a0"/>
    <w:uiPriority w:val="99"/>
    <w:rsid w:val="008440AC"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Body Text"/>
    <w:basedOn w:val="a"/>
    <w:link w:val="af2"/>
    <w:semiHidden/>
    <w:unhideWhenUsed/>
    <w:rsid w:val="008440A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semiHidden/>
    <w:rsid w:val="008440AC"/>
  </w:style>
  <w:style w:type="character" w:customStyle="1" w:styleId="9pt">
    <w:name w:val="Основной текст + 9 pt"/>
    <w:basedOn w:val="a0"/>
    <w:uiPriority w:val="99"/>
    <w:rsid w:val="008440AC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8440AC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0E1E0-F050-4B45-9B14-10DEBCC8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4143</Words>
  <Characters>23620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8</cp:revision>
  <cp:lastPrinted>2014-09-29T10:07:00Z</cp:lastPrinted>
  <dcterms:created xsi:type="dcterms:W3CDTF">2017-06-03T19:05:00Z</dcterms:created>
  <dcterms:modified xsi:type="dcterms:W3CDTF">2017-10-23T13:38:00Z</dcterms:modified>
</cp:coreProperties>
</file>